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558942218"/>
        <w:docPartObj>
          <w:docPartGallery w:val="Cover Pages"/>
          <w:docPartUnique/>
        </w:docPartObj>
      </w:sdtPr>
      <w:sdtEndPr>
        <w:rPr>
          <w:rStyle w:val="Svaghenvisning"/>
          <w:rFonts w:cs="Arial"/>
          <w:smallCaps/>
          <w:color w:val="C0504D" w:themeColor="accent2"/>
          <w:szCs w:val="22"/>
          <w:u w:val="single"/>
        </w:rPr>
      </w:sdtEndPr>
      <w:sdtContent>
        <w:p w14:paraId="3C8A10A8" w14:textId="77777777" w:rsidR="007E3567" w:rsidRDefault="007E3567">
          <w:r w:rsidRPr="007E3567">
            <w:rPr>
              <w:noProof/>
            </w:rPr>
            <w:drawing>
              <wp:inline distT="0" distB="0" distL="0" distR="0" wp14:anchorId="3A70118F" wp14:editId="785E681F">
                <wp:extent cx="3800475" cy="1266825"/>
                <wp:effectExtent l="0" t="0" r="9525" b="9525"/>
                <wp:docPr id="1" name="Billede 1" descr="C:\Users\anjup\Desktop\Byvaaben_med_navn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up\Desktop\Byvaaben_med_navn_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0475" cy="1266825"/>
                        </a:xfrm>
                        <a:prstGeom prst="rect">
                          <a:avLst/>
                        </a:prstGeom>
                        <a:noFill/>
                        <a:ln>
                          <a:noFill/>
                        </a:ln>
                      </pic:spPr>
                    </pic:pic>
                  </a:graphicData>
                </a:graphic>
              </wp:inline>
            </w:drawing>
          </w:r>
        </w:p>
        <w:tbl>
          <w:tblPr>
            <w:tblpPr w:leftFromText="187" w:rightFromText="187" w:vertAnchor="page" w:horzAnchor="margin" w:tblpXSpec="center" w:tblpY="5971"/>
            <w:tblW w:w="4238" w:type="pct"/>
            <w:tblBorders>
              <w:left w:val="single" w:sz="12" w:space="0" w:color="4F81BD" w:themeColor="accent1"/>
            </w:tblBorders>
            <w:tblCellMar>
              <w:left w:w="144" w:type="dxa"/>
              <w:right w:w="115" w:type="dxa"/>
            </w:tblCellMar>
            <w:tblLook w:val="04A0" w:firstRow="1" w:lastRow="0" w:firstColumn="1" w:lastColumn="0" w:noHBand="0" w:noVBand="1"/>
          </w:tblPr>
          <w:tblGrid>
            <w:gridCol w:w="8156"/>
          </w:tblGrid>
          <w:tr w:rsidR="007E3567" w14:paraId="03E231A2" w14:textId="77777777" w:rsidTr="007E3567">
            <w:trPr>
              <w:trHeight w:val="2318"/>
            </w:trPr>
            <w:tc>
              <w:tcPr>
                <w:tcW w:w="8389" w:type="dxa"/>
              </w:tcPr>
              <w:sdt>
                <w:sdtPr>
                  <w:rPr>
                    <w:rFonts w:asciiTheme="majorHAnsi" w:eastAsiaTheme="majorEastAsia" w:hAnsiTheme="majorHAnsi" w:cstheme="majorBidi"/>
                    <w:color w:val="4F81BD" w:themeColor="accent1"/>
                    <w:sz w:val="88"/>
                    <w:szCs w:val="88"/>
                  </w:rPr>
                  <w:alias w:val="Titel"/>
                  <w:id w:val="13406919"/>
                  <w:placeholder>
                    <w:docPart w:val="14F805F86FFD4F55B2F5E4EEBED03DE8"/>
                  </w:placeholder>
                  <w:dataBinding w:prefixMappings="xmlns:ns0='http://schemas.openxmlformats.org/package/2006/metadata/core-properties' xmlns:ns1='http://purl.org/dc/elements/1.1/'" w:xpath="/ns0:coreProperties[1]/ns1:title[1]" w:storeItemID="{6C3C8BC8-F283-45AE-878A-BAB7291924A1}"/>
                  <w:text/>
                </w:sdtPr>
                <w:sdtEndPr/>
                <w:sdtContent>
                  <w:p w14:paraId="17ADDC1E" w14:textId="5C3542A6" w:rsidR="007E3567" w:rsidRDefault="00F4010D" w:rsidP="00F4010D">
                    <w:pPr>
                      <w:pStyle w:val="Ingenafstand"/>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88"/>
                        <w:szCs w:val="88"/>
                      </w:rPr>
                      <w:t>Bilag A</w:t>
                    </w:r>
                  </w:p>
                </w:sdtContent>
              </w:sdt>
            </w:tc>
          </w:tr>
          <w:tr w:rsidR="007E3567" w14:paraId="111B9427" w14:textId="77777777" w:rsidTr="007E3567">
            <w:trPr>
              <w:trHeight w:val="373"/>
            </w:trPr>
            <w:sdt>
              <w:sdtPr>
                <w:rPr>
                  <w:color w:val="365F91" w:themeColor="accent1" w:themeShade="BF"/>
                  <w:sz w:val="44"/>
                  <w:szCs w:val="44"/>
                </w:rPr>
                <w:alias w:val="Undertitel"/>
                <w:id w:val="13406923"/>
                <w:placeholder>
                  <w:docPart w:val="BED8C6F6BF6E40169987356B677B7699"/>
                </w:placeholder>
                <w:dataBinding w:prefixMappings="xmlns:ns0='http://schemas.openxmlformats.org/package/2006/metadata/core-properties' xmlns:ns1='http://purl.org/dc/elements/1.1/'" w:xpath="/ns0:coreProperties[1]/ns1:subject[1]" w:storeItemID="{6C3C8BC8-F283-45AE-878A-BAB7291924A1}"/>
                <w:text/>
              </w:sdtPr>
              <w:sdtEndPr/>
              <w:sdtContent>
                <w:tc>
                  <w:tcPr>
                    <w:tcW w:w="8389" w:type="dxa"/>
                    <w:tcMar>
                      <w:top w:w="216" w:type="dxa"/>
                      <w:left w:w="115" w:type="dxa"/>
                      <w:bottom w:w="216" w:type="dxa"/>
                      <w:right w:w="115" w:type="dxa"/>
                    </w:tcMar>
                  </w:tcPr>
                  <w:p w14:paraId="1796D950" w14:textId="75D97C9F" w:rsidR="007E3567" w:rsidRDefault="00433D97" w:rsidP="00F4010D">
                    <w:pPr>
                      <w:pStyle w:val="Ingenafstand"/>
                      <w:rPr>
                        <w:color w:val="365F91" w:themeColor="accent1" w:themeShade="BF"/>
                        <w:sz w:val="24"/>
                      </w:rPr>
                    </w:pPr>
                    <w:r>
                      <w:rPr>
                        <w:color w:val="365F91" w:themeColor="accent1" w:themeShade="BF"/>
                        <w:sz w:val="44"/>
                        <w:szCs w:val="44"/>
                      </w:rPr>
                      <w:t>Bilag til budgetnotat 4, ”afslutningsfasen”</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435"/>
          </w:tblGrid>
          <w:tr w:rsidR="007E3567" w14:paraId="37E9BED6" w14:textId="77777777">
            <w:tc>
              <w:tcPr>
                <w:tcW w:w="7221" w:type="dxa"/>
                <w:tcMar>
                  <w:top w:w="216" w:type="dxa"/>
                  <w:left w:w="115" w:type="dxa"/>
                  <w:bottom w:w="216" w:type="dxa"/>
                  <w:right w:w="115" w:type="dxa"/>
                </w:tcMar>
              </w:tcPr>
              <w:p w14:paraId="6A0F5795" w14:textId="77777777" w:rsidR="007E3567" w:rsidRDefault="007E3567">
                <w:pPr>
                  <w:pStyle w:val="Ingenafstand"/>
                  <w:rPr>
                    <w:color w:val="4F81BD" w:themeColor="accent1"/>
                    <w:sz w:val="28"/>
                    <w:szCs w:val="28"/>
                  </w:rPr>
                </w:pPr>
                <w:r>
                  <w:rPr>
                    <w:color w:val="4F81BD" w:themeColor="accent1"/>
                    <w:sz w:val="28"/>
                    <w:szCs w:val="28"/>
                  </w:rPr>
                  <w:t>Økonomi- og Ressourceforvaltningen</w:t>
                </w:r>
              </w:p>
              <w:p w14:paraId="699FF0E7" w14:textId="77777777" w:rsidR="007E3567" w:rsidRDefault="007E3567">
                <w:pPr>
                  <w:pStyle w:val="Ingenafstand"/>
                  <w:rPr>
                    <w:color w:val="4F81BD" w:themeColor="accent1"/>
                  </w:rPr>
                </w:pPr>
              </w:p>
            </w:tc>
          </w:tr>
        </w:tbl>
        <w:p w14:paraId="1D4AE752" w14:textId="77777777" w:rsidR="007E3567" w:rsidRDefault="007E3567">
          <w:pPr>
            <w:rPr>
              <w:rStyle w:val="Svaghenvisning"/>
              <w:rFonts w:cs="Arial"/>
              <w:smallCaps w:val="0"/>
              <w:color w:val="auto"/>
              <w:szCs w:val="22"/>
              <w:u w:val="none"/>
            </w:rPr>
          </w:pPr>
          <w:r>
            <w:rPr>
              <w:rStyle w:val="Svaghenvisning"/>
              <w:rFonts w:cs="Arial"/>
              <w:smallCaps w:val="0"/>
              <w:color w:val="auto"/>
              <w:szCs w:val="22"/>
              <w:u w:val="none"/>
            </w:rPr>
            <w:br w:type="page"/>
          </w:r>
        </w:p>
        <w:p w14:paraId="5D98E484" w14:textId="77777777" w:rsidR="00295E84" w:rsidRPr="007C4971" w:rsidRDefault="00F373DD" w:rsidP="007C4971">
          <w:pPr>
            <w:pStyle w:val="Overskrift1"/>
            <w:numPr>
              <w:ilvl w:val="0"/>
              <w:numId w:val="5"/>
            </w:numPr>
            <w:rPr>
              <w:rStyle w:val="Svaghenvisning"/>
              <w:rFonts w:cs="Arial"/>
              <w:smallCaps w:val="0"/>
              <w:color w:val="auto"/>
              <w:szCs w:val="22"/>
              <w:u w:val="none"/>
            </w:rPr>
          </w:pPr>
          <w:r w:rsidRPr="007C4971">
            <w:rPr>
              <w:rStyle w:val="Svaghenvisning"/>
              <w:rFonts w:cs="Arial"/>
              <w:smallCaps w:val="0"/>
              <w:color w:val="auto"/>
              <w:szCs w:val="22"/>
              <w:u w:val="none"/>
            </w:rPr>
            <w:lastRenderedPageBreak/>
            <w:t>Indledning</w:t>
          </w:r>
        </w:p>
        <w:p w14:paraId="72B20A53" w14:textId="2A2218EA" w:rsidR="00D61585" w:rsidRDefault="00D61585" w:rsidP="00DA5017">
          <w:r>
            <w:t>B</w:t>
          </w:r>
          <w:r w:rsidR="0009682E">
            <w:t>udgetbilag A</w:t>
          </w:r>
          <w:r w:rsidR="00795372">
            <w:t xml:space="preserve"> </w:t>
          </w:r>
          <w:r w:rsidR="00576B26">
            <w:t>viser en oversigt af</w:t>
          </w:r>
          <w:r w:rsidR="006342D5">
            <w:t xml:space="preserve"> </w:t>
          </w:r>
          <w:r w:rsidR="00433D97">
            <w:t xml:space="preserve">de indarbejdede budgetændringer </w:t>
          </w:r>
          <w:r w:rsidR="00576B26">
            <w:t>som er indarbejdet i budgetforslagsmodellen 2021-4Æ. Budgetforliget mellem alle partier i Kommunalbestyrelsen og udmøntning af lov- og cirkulæreprogrammet udgør hovedparten af de indarbejdede budgetændringer.</w:t>
          </w:r>
          <w:r w:rsidR="00433D97">
            <w:t xml:space="preserve"> </w:t>
          </w:r>
        </w:p>
        <w:p w14:paraId="658F3358" w14:textId="43DEECB0" w:rsidR="00D61585" w:rsidRDefault="00D61585" w:rsidP="00DA5017"/>
        <w:p w14:paraId="67C08E71" w14:textId="285DC32D" w:rsidR="00764FD5" w:rsidRPr="00E41547" w:rsidRDefault="00AF47F8" w:rsidP="00E41547">
          <w:r>
            <w:t>Bilag</w:t>
          </w:r>
          <w:r w:rsidR="0009682E">
            <w:t>et er rettet mod både kommunalbestyrelsen og forvaltningen</w:t>
          </w:r>
          <w:r>
            <w:t>. Det anbefales</w:t>
          </w:r>
          <w:r w:rsidR="0009682E">
            <w:t xml:space="preserve"> primært økonomimedarbejdere i forvaltningen </w:t>
          </w:r>
          <w:r w:rsidR="004F594D">
            <w:t>at orientere</w:t>
          </w:r>
          <w:r w:rsidR="0009682E">
            <w:t xml:space="preserve"> sig i bilaget, fordi bilaget indeholder oplysninger af</w:t>
          </w:r>
          <w:r>
            <w:t xml:space="preserve"> </w:t>
          </w:r>
          <w:r w:rsidR="004F594D">
            <w:t xml:space="preserve">mere </w:t>
          </w:r>
          <w:r>
            <w:t>teknisk karakter</w:t>
          </w:r>
          <w:r w:rsidR="0009682E">
            <w:t>,</w:t>
          </w:r>
          <w:r w:rsidR="004F594D">
            <w:t xml:space="preserve"> som kan</w:t>
          </w:r>
          <w:r>
            <w:t xml:space="preserve"> være relevante i budgetlægningen.</w:t>
          </w:r>
        </w:p>
        <w:p w14:paraId="2E0AA9E7" w14:textId="26C3EE7B" w:rsidR="00315D74" w:rsidRPr="00576B26" w:rsidRDefault="00433D97" w:rsidP="00331F2A">
          <w:pPr>
            <w:pStyle w:val="Overskrift1"/>
            <w:numPr>
              <w:ilvl w:val="0"/>
              <w:numId w:val="5"/>
            </w:numPr>
            <w:rPr>
              <w:rFonts w:cs="Arial"/>
              <w:color w:val="auto"/>
              <w:szCs w:val="22"/>
            </w:rPr>
          </w:pPr>
          <w:r>
            <w:rPr>
              <w:rStyle w:val="Svaghenvisning"/>
              <w:rFonts w:cs="Arial"/>
              <w:smallCaps w:val="0"/>
              <w:color w:val="auto"/>
              <w:szCs w:val="22"/>
              <w:u w:val="none"/>
            </w:rPr>
            <w:t>Administrative budgetændringer frem mod 2. behandlingen</w:t>
          </w:r>
        </w:p>
        <w:p w14:paraId="6C352533" w14:textId="4B20D154" w:rsidR="00433D97" w:rsidRDefault="00576B26" w:rsidP="00331F2A">
          <w:r>
            <w:t>Siden</w:t>
          </w:r>
          <w:r w:rsidR="00433D97">
            <w:t xml:space="preserve"> vedtagelsen af Budgetnotat 3 og frem til </w:t>
          </w:r>
          <w:r>
            <w:t xml:space="preserve">Budgetnotat 4 som er ensbetydende med </w:t>
          </w:r>
          <w:r w:rsidR="00433D97">
            <w:t>2. behandlingen af det endelige budgetforslag</w:t>
          </w:r>
          <w:r>
            <w:t>,</w:t>
          </w:r>
          <w:r w:rsidR="00433D97">
            <w:t xml:space="preserve"> er der ind</w:t>
          </w:r>
          <w:r w:rsidR="006078D1">
            <w:t>arbejdet korrektioner på i al –3,1</w:t>
          </w:r>
          <w:r w:rsidR="00433D97">
            <w:t xml:space="preserve"> mio. kr.</w:t>
          </w:r>
          <w:r>
            <w:t xml:space="preserve"> i 2021.</w:t>
          </w:r>
          <w:r w:rsidR="00433D97">
            <w:t xml:space="preserve"> </w:t>
          </w:r>
        </w:p>
        <w:p w14:paraId="376D1E32" w14:textId="4C879256" w:rsidR="00433D97" w:rsidRDefault="00433D97" w:rsidP="00331F2A"/>
        <w:p w14:paraId="4995C012" w14:textId="14EEF8A3" w:rsidR="00433D97" w:rsidRDefault="00433D97" w:rsidP="00331F2A">
          <w:r>
            <w:t>Der er således in</w:t>
          </w:r>
          <w:r w:rsidR="006078D1">
            <w:t>darbejdet udvidelser for i alt 11,8</w:t>
          </w:r>
          <w:r>
            <w:t xml:space="preserve"> mio.</w:t>
          </w:r>
          <w:r w:rsidR="006078D1">
            <w:t xml:space="preserve"> kr. og reduktioner for i alt 4,8</w:t>
          </w:r>
          <w:r>
            <w:t>mio. kr. Når der er tale om et samlet negativt beløb hænger det sammen med at der allerede var afsat en pulje på 10 mio. kr. til politisk prioritering som nu er nulstillet.</w:t>
          </w:r>
        </w:p>
        <w:p w14:paraId="40E798E2" w14:textId="77777777" w:rsidR="00433D97" w:rsidRDefault="00433D97" w:rsidP="00331F2A"/>
        <w:p w14:paraId="0805D399" w14:textId="0AAFDDC6" w:rsidR="00433D97" w:rsidRDefault="00433D97" w:rsidP="00331F2A">
          <w:r>
            <w:t>Ud over selve budgetforliget er det enkelte budgetændringer af både teknisk / lovgivningsmæss</w:t>
          </w:r>
          <w:r w:rsidR="006078D1">
            <w:t>ig karakter som er indarbejdet.</w:t>
          </w:r>
        </w:p>
        <w:p w14:paraId="41C4F496" w14:textId="274E7B30" w:rsidR="009C55E5" w:rsidRDefault="009C55E5" w:rsidP="00331F2A"/>
        <w:p w14:paraId="08D89F4E" w14:textId="7886E04E" w:rsidR="003D1845" w:rsidRDefault="003D1845" w:rsidP="00331F2A"/>
        <w:p w14:paraId="695801C6" w14:textId="4E202A2D" w:rsidR="003D1845" w:rsidRDefault="003D1845" w:rsidP="00331F2A"/>
        <w:p w14:paraId="42FEEFEB" w14:textId="0928FFFC" w:rsidR="003D1845" w:rsidRDefault="003D1845" w:rsidP="00331F2A"/>
        <w:p w14:paraId="04F12C4F" w14:textId="658C7D9B" w:rsidR="003D1845" w:rsidRDefault="003D1845" w:rsidP="00331F2A"/>
        <w:p w14:paraId="59BB7EF2" w14:textId="60B62BA4" w:rsidR="003D1845" w:rsidRDefault="003D1845" w:rsidP="00331F2A"/>
        <w:p w14:paraId="47B509B8" w14:textId="7D63A041" w:rsidR="003D1845" w:rsidRDefault="003D1845" w:rsidP="00331F2A"/>
        <w:p w14:paraId="7207D1D3" w14:textId="5D37CDEA" w:rsidR="003D1845" w:rsidRDefault="003D1845" w:rsidP="00331F2A"/>
        <w:p w14:paraId="40E36A4A" w14:textId="7948E28E" w:rsidR="003D1845" w:rsidRDefault="003D1845" w:rsidP="00331F2A"/>
        <w:p w14:paraId="7C284ADB" w14:textId="2E7B13DC" w:rsidR="003D1845" w:rsidRDefault="003D1845" w:rsidP="00331F2A"/>
        <w:p w14:paraId="42B5AA86" w14:textId="01FD8FC7" w:rsidR="003D1845" w:rsidRDefault="003D1845" w:rsidP="00331F2A"/>
        <w:p w14:paraId="7781825B" w14:textId="5D019480" w:rsidR="003D1845" w:rsidRDefault="003D1845" w:rsidP="00331F2A"/>
        <w:p w14:paraId="20AADF39" w14:textId="3AF0022A" w:rsidR="003D1845" w:rsidRDefault="003D1845" w:rsidP="00331F2A"/>
        <w:p w14:paraId="248FE432" w14:textId="381FF69D" w:rsidR="003D1845" w:rsidRDefault="003D1845" w:rsidP="00331F2A"/>
        <w:p w14:paraId="3D44BD73" w14:textId="1A11A1E9" w:rsidR="003D1845" w:rsidRDefault="003D1845" w:rsidP="00331F2A"/>
        <w:p w14:paraId="317D1F18" w14:textId="009617F6" w:rsidR="003D1845" w:rsidRDefault="003D1845" w:rsidP="00331F2A"/>
        <w:p w14:paraId="1921F1EA" w14:textId="50929E2A" w:rsidR="003D1845" w:rsidRDefault="003D1845" w:rsidP="00331F2A"/>
        <w:p w14:paraId="23CA8CE6" w14:textId="7AB3BBAA" w:rsidR="003D1845" w:rsidRDefault="003D1845" w:rsidP="00331F2A"/>
        <w:p w14:paraId="5C335FE4" w14:textId="244C7833" w:rsidR="003D1845" w:rsidRDefault="003D1845" w:rsidP="00331F2A"/>
        <w:p w14:paraId="24AC1372" w14:textId="30F093DC" w:rsidR="003D1845" w:rsidRDefault="003D1845" w:rsidP="00331F2A"/>
        <w:p w14:paraId="186538D7" w14:textId="6CF3AD72" w:rsidR="003D1845" w:rsidRDefault="003D1845" w:rsidP="00331F2A"/>
        <w:p w14:paraId="5B51DAC2" w14:textId="613AC306" w:rsidR="003D1845" w:rsidRDefault="003D1845" w:rsidP="00331F2A"/>
        <w:p w14:paraId="26589AC4" w14:textId="0C95E70C" w:rsidR="003D1845" w:rsidRDefault="003D1845" w:rsidP="00331F2A"/>
        <w:p w14:paraId="6DCD6D01" w14:textId="1D1F5FBC" w:rsidR="003D1845" w:rsidRDefault="003D1845" w:rsidP="00331F2A"/>
        <w:p w14:paraId="57A87A60" w14:textId="56D6EEA2" w:rsidR="003D1845" w:rsidRDefault="003D1845" w:rsidP="00331F2A"/>
        <w:p w14:paraId="0E8DA59B" w14:textId="0BB5AF38" w:rsidR="003D1845" w:rsidRDefault="003D1845" w:rsidP="00331F2A"/>
        <w:p w14:paraId="540FA533" w14:textId="7A7C7654" w:rsidR="003D1845" w:rsidRDefault="003D1845" w:rsidP="00331F2A"/>
        <w:p w14:paraId="13D4747F" w14:textId="6779140C" w:rsidR="003D1845" w:rsidRDefault="003D1845" w:rsidP="00331F2A"/>
        <w:p w14:paraId="2B0302DA" w14:textId="7C19C52C" w:rsidR="003D1845" w:rsidRDefault="003D1845" w:rsidP="00331F2A"/>
        <w:p w14:paraId="03AE12B6" w14:textId="290F651E" w:rsidR="003D1845" w:rsidRDefault="003D1845" w:rsidP="00331F2A"/>
        <w:p w14:paraId="4EA6E88B" w14:textId="77777777" w:rsidR="003D1845" w:rsidRDefault="003D1845" w:rsidP="00331F2A"/>
        <w:p w14:paraId="0FC6DC5F" w14:textId="4ADC7E3D" w:rsidR="009C55E5" w:rsidRDefault="009C55E5" w:rsidP="00331F2A">
          <w:r>
            <w:lastRenderedPageBreak/>
            <w:t>Nedenfor er vist alle budgetændringer</w:t>
          </w:r>
          <w:r w:rsidR="00576B26">
            <w:t xml:space="preserve"> i serviceudgifterne</w:t>
          </w:r>
          <w:r>
            <w:t xml:space="preserve"> som er indarbejdet mellem 1. og 2. behandlingen</w:t>
          </w:r>
          <w:r w:rsidR="00576B26">
            <w:t xml:space="preserve">. </w:t>
          </w:r>
        </w:p>
        <w:p w14:paraId="07E3D6BC" w14:textId="176C2323" w:rsidR="00BB7D27" w:rsidRDefault="00BB7D27" w:rsidP="00331F2A"/>
        <w:tbl>
          <w:tblPr>
            <w:tblW w:w="5000" w:type="pct"/>
            <w:tblCellMar>
              <w:left w:w="70" w:type="dxa"/>
              <w:right w:w="70" w:type="dxa"/>
            </w:tblCellMar>
            <w:tblLook w:val="04A0" w:firstRow="1" w:lastRow="0" w:firstColumn="1" w:lastColumn="0" w:noHBand="0" w:noVBand="1"/>
          </w:tblPr>
          <w:tblGrid>
            <w:gridCol w:w="1782"/>
            <w:gridCol w:w="3886"/>
            <w:gridCol w:w="1016"/>
            <w:gridCol w:w="966"/>
            <w:gridCol w:w="966"/>
            <w:gridCol w:w="1022"/>
          </w:tblGrid>
          <w:tr w:rsidR="00BB7D27" w:rsidRPr="00BB7D27" w14:paraId="349094E3" w14:textId="77777777" w:rsidTr="00BB7D27">
            <w:trPr>
              <w:trHeight w:val="300"/>
            </w:trPr>
            <w:tc>
              <w:tcPr>
                <w:tcW w:w="924" w:type="pct"/>
                <w:tcBorders>
                  <w:top w:val="single" w:sz="8" w:space="0" w:color="2F75B5"/>
                  <w:left w:val="nil"/>
                  <w:bottom w:val="nil"/>
                  <w:right w:val="nil"/>
                </w:tcBorders>
                <w:shd w:val="clear" w:color="5B9BD5" w:fill="5B9BD5"/>
                <w:noWrap/>
                <w:vAlign w:val="bottom"/>
                <w:hideMark/>
              </w:tcPr>
              <w:p w14:paraId="4303B128" w14:textId="77777777" w:rsidR="00BB7D27" w:rsidRPr="00BB7D27" w:rsidRDefault="00BB7D27" w:rsidP="00BB7D27">
                <w:pPr>
                  <w:rPr>
                    <w:rFonts w:ascii="Calibri" w:hAnsi="Calibri" w:cs="Calibri"/>
                    <w:b/>
                    <w:bCs/>
                    <w:color w:val="FFFFFF"/>
                    <w:szCs w:val="22"/>
                  </w:rPr>
                </w:pPr>
                <w:r w:rsidRPr="00BB7D27">
                  <w:rPr>
                    <w:rFonts w:ascii="Calibri" w:hAnsi="Calibri" w:cs="Calibri"/>
                    <w:b/>
                    <w:bCs/>
                    <w:color w:val="FFFFFF"/>
                    <w:szCs w:val="22"/>
                  </w:rPr>
                  <w:t>Budgetforslag</w:t>
                </w:r>
              </w:p>
            </w:tc>
            <w:tc>
              <w:tcPr>
                <w:tcW w:w="2016" w:type="pct"/>
                <w:tcBorders>
                  <w:top w:val="single" w:sz="8" w:space="0" w:color="2F75B5"/>
                  <w:left w:val="nil"/>
                  <w:bottom w:val="nil"/>
                  <w:right w:val="nil"/>
                </w:tcBorders>
                <w:shd w:val="clear" w:color="5B9BD5" w:fill="5B9BD5"/>
                <w:noWrap/>
                <w:vAlign w:val="bottom"/>
                <w:hideMark/>
              </w:tcPr>
              <w:p w14:paraId="7FB03028" w14:textId="77777777" w:rsidR="00BB7D27" w:rsidRPr="00BB7D27" w:rsidRDefault="00BB7D27" w:rsidP="00BB7D27">
                <w:pPr>
                  <w:rPr>
                    <w:rFonts w:ascii="Calibri" w:hAnsi="Calibri" w:cs="Calibri"/>
                    <w:b/>
                    <w:bCs/>
                    <w:color w:val="FFFFFF"/>
                    <w:szCs w:val="22"/>
                  </w:rPr>
                </w:pPr>
              </w:p>
            </w:tc>
            <w:tc>
              <w:tcPr>
                <w:tcW w:w="527" w:type="pct"/>
                <w:tcBorders>
                  <w:top w:val="single" w:sz="8" w:space="0" w:color="2F75B5"/>
                  <w:left w:val="nil"/>
                  <w:bottom w:val="nil"/>
                  <w:right w:val="nil"/>
                </w:tcBorders>
                <w:shd w:val="clear" w:color="5B9BD5" w:fill="5B9BD5"/>
                <w:noWrap/>
                <w:vAlign w:val="bottom"/>
                <w:hideMark/>
              </w:tcPr>
              <w:p w14:paraId="25346C90" w14:textId="77777777" w:rsidR="00BB7D27" w:rsidRPr="00BB7D27" w:rsidRDefault="00BB7D27" w:rsidP="00BB7D27">
                <w:pPr>
                  <w:rPr>
                    <w:rFonts w:ascii="Calibri" w:hAnsi="Calibri" w:cs="Calibri"/>
                    <w:b/>
                    <w:bCs/>
                    <w:color w:val="FFFFFF"/>
                    <w:szCs w:val="22"/>
                  </w:rPr>
                </w:pPr>
                <w:r w:rsidRPr="00BB7D27">
                  <w:rPr>
                    <w:rFonts w:ascii="Calibri" w:hAnsi="Calibri" w:cs="Calibri"/>
                    <w:b/>
                    <w:bCs/>
                    <w:color w:val="FFFFFF"/>
                    <w:szCs w:val="22"/>
                  </w:rPr>
                  <w:t>Niveau 2</w:t>
                </w:r>
              </w:p>
            </w:tc>
            <w:tc>
              <w:tcPr>
                <w:tcW w:w="501" w:type="pct"/>
                <w:tcBorders>
                  <w:top w:val="single" w:sz="8" w:space="0" w:color="2F75B5"/>
                  <w:left w:val="nil"/>
                  <w:bottom w:val="nil"/>
                  <w:right w:val="nil"/>
                </w:tcBorders>
                <w:shd w:val="clear" w:color="5B9BD5" w:fill="5B9BD5"/>
                <w:noWrap/>
                <w:vAlign w:val="bottom"/>
                <w:hideMark/>
              </w:tcPr>
              <w:p w14:paraId="673597DE" w14:textId="77777777" w:rsidR="00BB7D27" w:rsidRPr="00BB7D27" w:rsidRDefault="00BB7D27" w:rsidP="00BB7D27">
                <w:pPr>
                  <w:rPr>
                    <w:rFonts w:ascii="Calibri" w:hAnsi="Calibri" w:cs="Calibri"/>
                    <w:b/>
                    <w:bCs/>
                    <w:color w:val="FFFFFF"/>
                    <w:szCs w:val="22"/>
                  </w:rPr>
                </w:pPr>
                <w:r w:rsidRPr="00BB7D27">
                  <w:rPr>
                    <w:rFonts w:ascii="Calibri" w:hAnsi="Calibri" w:cs="Calibri"/>
                    <w:b/>
                    <w:bCs/>
                    <w:color w:val="FFFFFF"/>
                    <w:szCs w:val="22"/>
                  </w:rPr>
                  <w:t>År</w:t>
                </w:r>
              </w:p>
            </w:tc>
            <w:tc>
              <w:tcPr>
                <w:tcW w:w="501" w:type="pct"/>
                <w:tcBorders>
                  <w:top w:val="single" w:sz="8" w:space="0" w:color="2F75B5"/>
                  <w:left w:val="nil"/>
                  <w:bottom w:val="nil"/>
                  <w:right w:val="nil"/>
                </w:tcBorders>
                <w:shd w:val="clear" w:color="5B9BD5" w:fill="5B9BD5"/>
                <w:noWrap/>
                <w:vAlign w:val="bottom"/>
                <w:hideMark/>
              </w:tcPr>
              <w:p w14:paraId="0E100B66" w14:textId="77777777" w:rsidR="00BB7D27" w:rsidRPr="00BB7D27" w:rsidRDefault="00BB7D27" w:rsidP="00BB7D27">
                <w:pPr>
                  <w:rPr>
                    <w:rFonts w:ascii="Calibri" w:hAnsi="Calibri" w:cs="Calibri"/>
                    <w:b/>
                    <w:bCs/>
                    <w:color w:val="FFFFFF"/>
                    <w:szCs w:val="22"/>
                  </w:rPr>
                </w:pPr>
              </w:p>
            </w:tc>
            <w:tc>
              <w:tcPr>
                <w:tcW w:w="530" w:type="pct"/>
                <w:tcBorders>
                  <w:top w:val="single" w:sz="8" w:space="0" w:color="2F75B5"/>
                  <w:left w:val="nil"/>
                  <w:bottom w:val="nil"/>
                  <w:right w:val="nil"/>
                </w:tcBorders>
                <w:shd w:val="clear" w:color="5B9BD5" w:fill="5B9BD5"/>
                <w:noWrap/>
                <w:vAlign w:val="bottom"/>
                <w:hideMark/>
              </w:tcPr>
              <w:p w14:paraId="1892032D" w14:textId="77777777" w:rsidR="00BB7D27" w:rsidRPr="00BB7D27" w:rsidRDefault="00BB7D27" w:rsidP="00BB7D27">
                <w:pPr>
                  <w:rPr>
                    <w:rFonts w:ascii="Times New Roman" w:hAnsi="Times New Roman"/>
                    <w:sz w:val="20"/>
                    <w:szCs w:val="20"/>
                  </w:rPr>
                </w:pPr>
              </w:p>
            </w:tc>
          </w:tr>
          <w:tr w:rsidR="00BB7D27" w:rsidRPr="00BB7D27" w14:paraId="2D604456" w14:textId="77777777" w:rsidTr="00BB7D27">
            <w:trPr>
              <w:trHeight w:val="300"/>
            </w:trPr>
            <w:tc>
              <w:tcPr>
                <w:tcW w:w="924" w:type="pct"/>
                <w:tcBorders>
                  <w:top w:val="nil"/>
                  <w:left w:val="nil"/>
                  <w:bottom w:val="nil"/>
                  <w:right w:val="nil"/>
                </w:tcBorders>
                <w:shd w:val="clear" w:color="5B9BD5" w:fill="5B9BD5"/>
                <w:noWrap/>
                <w:vAlign w:val="bottom"/>
                <w:hideMark/>
              </w:tcPr>
              <w:p w14:paraId="29ACA381" w14:textId="77777777" w:rsidR="00BB7D27" w:rsidRPr="00BB7D27" w:rsidRDefault="00BB7D27" w:rsidP="00BB7D27">
                <w:pPr>
                  <w:rPr>
                    <w:rFonts w:ascii="Times New Roman" w:hAnsi="Times New Roman"/>
                    <w:sz w:val="20"/>
                    <w:szCs w:val="20"/>
                  </w:rPr>
                </w:pPr>
              </w:p>
            </w:tc>
            <w:tc>
              <w:tcPr>
                <w:tcW w:w="2016" w:type="pct"/>
                <w:tcBorders>
                  <w:top w:val="nil"/>
                  <w:left w:val="nil"/>
                  <w:bottom w:val="nil"/>
                  <w:right w:val="nil"/>
                </w:tcBorders>
                <w:shd w:val="clear" w:color="5B9BD5" w:fill="5B9BD5"/>
                <w:noWrap/>
                <w:vAlign w:val="bottom"/>
                <w:hideMark/>
              </w:tcPr>
              <w:p w14:paraId="5F0959F0" w14:textId="77777777" w:rsidR="00BB7D27" w:rsidRPr="00BB7D27" w:rsidRDefault="00BB7D27" w:rsidP="00BB7D27">
                <w:pPr>
                  <w:rPr>
                    <w:rFonts w:ascii="Times New Roman" w:hAnsi="Times New Roman"/>
                    <w:sz w:val="20"/>
                    <w:szCs w:val="20"/>
                  </w:rPr>
                </w:pPr>
              </w:p>
            </w:tc>
            <w:tc>
              <w:tcPr>
                <w:tcW w:w="527" w:type="pct"/>
                <w:tcBorders>
                  <w:top w:val="nil"/>
                  <w:left w:val="nil"/>
                  <w:bottom w:val="nil"/>
                  <w:right w:val="nil"/>
                </w:tcBorders>
                <w:shd w:val="clear" w:color="5B9BD5" w:fill="5B9BD5"/>
                <w:noWrap/>
                <w:vAlign w:val="bottom"/>
                <w:hideMark/>
              </w:tcPr>
              <w:p w14:paraId="04CC305F" w14:textId="77777777" w:rsidR="00BB7D27" w:rsidRPr="00BB7D27" w:rsidRDefault="00BB7D27" w:rsidP="00BB7D27">
                <w:pPr>
                  <w:rPr>
                    <w:rFonts w:ascii="Calibri" w:hAnsi="Calibri" w:cs="Calibri"/>
                    <w:b/>
                    <w:bCs/>
                    <w:color w:val="FFFFFF"/>
                    <w:szCs w:val="22"/>
                  </w:rPr>
                </w:pPr>
                <w:r w:rsidRPr="00BB7D27">
                  <w:rPr>
                    <w:rFonts w:ascii="Calibri" w:hAnsi="Calibri" w:cs="Calibri"/>
                    <w:b/>
                    <w:bCs/>
                    <w:color w:val="FFFFFF"/>
                    <w:szCs w:val="22"/>
                  </w:rPr>
                  <w:t>4Æ</w:t>
                </w:r>
              </w:p>
            </w:tc>
            <w:tc>
              <w:tcPr>
                <w:tcW w:w="501" w:type="pct"/>
                <w:tcBorders>
                  <w:top w:val="nil"/>
                  <w:left w:val="nil"/>
                  <w:bottom w:val="nil"/>
                  <w:right w:val="nil"/>
                </w:tcBorders>
                <w:shd w:val="clear" w:color="5B9BD5" w:fill="5B9BD5"/>
                <w:noWrap/>
                <w:vAlign w:val="bottom"/>
                <w:hideMark/>
              </w:tcPr>
              <w:p w14:paraId="28685A5F" w14:textId="77777777" w:rsidR="00BB7D27" w:rsidRPr="00BB7D27" w:rsidRDefault="00BB7D27" w:rsidP="00BB7D27">
                <w:pPr>
                  <w:rPr>
                    <w:rFonts w:ascii="Calibri" w:hAnsi="Calibri" w:cs="Calibri"/>
                    <w:b/>
                    <w:bCs/>
                    <w:color w:val="FFFFFF"/>
                    <w:szCs w:val="22"/>
                  </w:rPr>
                </w:pPr>
              </w:p>
            </w:tc>
            <w:tc>
              <w:tcPr>
                <w:tcW w:w="501" w:type="pct"/>
                <w:tcBorders>
                  <w:top w:val="nil"/>
                  <w:left w:val="nil"/>
                  <w:bottom w:val="nil"/>
                  <w:right w:val="nil"/>
                </w:tcBorders>
                <w:shd w:val="clear" w:color="5B9BD5" w:fill="5B9BD5"/>
                <w:noWrap/>
                <w:vAlign w:val="bottom"/>
                <w:hideMark/>
              </w:tcPr>
              <w:p w14:paraId="465FA848" w14:textId="77777777" w:rsidR="00BB7D27" w:rsidRPr="00BB7D27" w:rsidRDefault="00BB7D27" w:rsidP="00BB7D27">
                <w:pPr>
                  <w:rPr>
                    <w:rFonts w:ascii="Times New Roman" w:hAnsi="Times New Roman"/>
                    <w:sz w:val="20"/>
                    <w:szCs w:val="20"/>
                  </w:rPr>
                </w:pPr>
              </w:p>
            </w:tc>
            <w:tc>
              <w:tcPr>
                <w:tcW w:w="530" w:type="pct"/>
                <w:tcBorders>
                  <w:top w:val="nil"/>
                  <w:left w:val="nil"/>
                  <w:bottom w:val="nil"/>
                  <w:right w:val="nil"/>
                </w:tcBorders>
                <w:shd w:val="clear" w:color="5B9BD5" w:fill="5B9BD5"/>
                <w:noWrap/>
                <w:vAlign w:val="bottom"/>
                <w:hideMark/>
              </w:tcPr>
              <w:p w14:paraId="5EC7ADB8" w14:textId="77777777" w:rsidR="00BB7D27" w:rsidRPr="00BB7D27" w:rsidRDefault="00BB7D27" w:rsidP="00BB7D27">
                <w:pPr>
                  <w:rPr>
                    <w:rFonts w:ascii="Times New Roman" w:hAnsi="Times New Roman"/>
                    <w:sz w:val="20"/>
                    <w:szCs w:val="20"/>
                  </w:rPr>
                </w:pPr>
              </w:p>
            </w:tc>
          </w:tr>
          <w:tr w:rsidR="00BB7D27" w:rsidRPr="00BB7D27" w14:paraId="5FBCBD25" w14:textId="77777777" w:rsidTr="00BB7D27">
            <w:trPr>
              <w:trHeight w:val="300"/>
            </w:trPr>
            <w:tc>
              <w:tcPr>
                <w:tcW w:w="924" w:type="pct"/>
                <w:tcBorders>
                  <w:top w:val="nil"/>
                  <w:left w:val="nil"/>
                  <w:bottom w:val="nil"/>
                  <w:right w:val="nil"/>
                </w:tcBorders>
                <w:shd w:val="clear" w:color="5B9BD5" w:fill="5B9BD5"/>
                <w:noWrap/>
                <w:vAlign w:val="bottom"/>
                <w:hideMark/>
              </w:tcPr>
              <w:p w14:paraId="612A5E92" w14:textId="77777777" w:rsidR="00BB7D27" w:rsidRPr="00BB7D27" w:rsidRDefault="00BB7D27" w:rsidP="00BB7D27">
                <w:pPr>
                  <w:rPr>
                    <w:rFonts w:ascii="Calibri" w:hAnsi="Calibri" w:cs="Calibri"/>
                    <w:b/>
                    <w:bCs/>
                    <w:color w:val="FFFFFF"/>
                    <w:szCs w:val="22"/>
                  </w:rPr>
                </w:pPr>
                <w:r w:rsidRPr="00BB7D27">
                  <w:rPr>
                    <w:rFonts w:ascii="Calibri" w:hAnsi="Calibri" w:cs="Calibri"/>
                    <w:b/>
                    <w:bCs/>
                    <w:color w:val="FFFFFF"/>
                    <w:szCs w:val="22"/>
                  </w:rPr>
                  <w:t>Årsagskode</w:t>
                </w:r>
              </w:p>
            </w:tc>
            <w:tc>
              <w:tcPr>
                <w:tcW w:w="2016" w:type="pct"/>
                <w:tcBorders>
                  <w:top w:val="nil"/>
                  <w:left w:val="nil"/>
                  <w:bottom w:val="nil"/>
                  <w:right w:val="nil"/>
                </w:tcBorders>
                <w:shd w:val="clear" w:color="5B9BD5" w:fill="5B9BD5"/>
                <w:noWrap/>
                <w:vAlign w:val="bottom"/>
                <w:hideMark/>
              </w:tcPr>
              <w:p w14:paraId="317B043F" w14:textId="77777777" w:rsidR="00BB7D27" w:rsidRPr="00BB7D27" w:rsidRDefault="00BB7D27" w:rsidP="00BB7D27">
                <w:pPr>
                  <w:rPr>
                    <w:rFonts w:ascii="Calibri" w:hAnsi="Calibri" w:cs="Calibri"/>
                    <w:b/>
                    <w:bCs/>
                    <w:color w:val="FFFFFF"/>
                    <w:szCs w:val="22"/>
                  </w:rPr>
                </w:pPr>
                <w:r w:rsidRPr="00BB7D27">
                  <w:rPr>
                    <w:rFonts w:ascii="Calibri" w:hAnsi="Calibri" w:cs="Calibri"/>
                    <w:b/>
                    <w:bCs/>
                    <w:color w:val="FFFFFF"/>
                    <w:szCs w:val="22"/>
                  </w:rPr>
                  <w:t>Årsagskode Kommentar</w:t>
                </w:r>
              </w:p>
            </w:tc>
            <w:tc>
              <w:tcPr>
                <w:tcW w:w="527" w:type="pct"/>
                <w:tcBorders>
                  <w:top w:val="nil"/>
                  <w:left w:val="nil"/>
                  <w:bottom w:val="nil"/>
                  <w:right w:val="nil"/>
                </w:tcBorders>
                <w:shd w:val="clear" w:color="5B9BD5" w:fill="5B9BD5"/>
                <w:noWrap/>
                <w:vAlign w:val="bottom"/>
                <w:hideMark/>
              </w:tcPr>
              <w:p w14:paraId="575EAC5E" w14:textId="77777777" w:rsidR="00BB7D27" w:rsidRPr="00BB7D27" w:rsidRDefault="00BB7D27" w:rsidP="00BB7D27">
                <w:pPr>
                  <w:rPr>
                    <w:rFonts w:ascii="Calibri" w:hAnsi="Calibri" w:cs="Calibri"/>
                    <w:b/>
                    <w:bCs/>
                    <w:color w:val="FFFFFF"/>
                    <w:szCs w:val="22"/>
                  </w:rPr>
                </w:pPr>
                <w:r w:rsidRPr="00BB7D27">
                  <w:rPr>
                    <w:rFonts w:ascii="Calibri" w:hAnsi="Calibri" w:cs="Calibri"/>
                    <w:b/>
                    <w:bCs/>
                    <w:color w:val="FFFFFF"/>
                    <w:szCs w:val="22"/>
                  </w:rPr>
                  <w:t>2021</w:t>
                </w:r>
              </w:p>
            </w:tc>
            <w:tc>
              <w:tcPr>
                <w:tcW w:w="501" w:type="pct"/>
                <w:tcBorders>
                  <w:top w:val="nil"/>
                  <w:left w:val="nil"/>
                  <w:bottom w:val="nil"/>
                  <w:right w:val="nil"/>
                </w:tcBorders>
                <w:shd w:val="clear" w:color="5B9BD5" w:fill="5B9BD5"/>
                <w:noWrap/>
                <w:vAlign w:val="bottom"/>
                <w:hideMark/>
              </w:tcPr>
              <w:p w14:paraId="660776ED" w14:textId="77777777" w:rsidR="00BB7D27" w:rsidRPr="00BB7D27" w:rsidRDefault="00BB7D27" w:rsidP="00BB7D27">
                <w:pPr>
                  <w:rPr>
                    <w:rFonts w:ascii="Calibri" w:hAnsi="Calibri" w:cs="Calibri"/>
                    <w:b/>
                    <w:bCs/>
                    <w:color w:val="FFFFFF"/>
                    <w:szCs w:val="22"/>
                  </w:rPr>
                </w:pPr>
                <w:r w:rsidRPr="00BB7D27">
                  <w:rPr>
                    <w:rFonts w:ascii="Calibri" w:hAnsi="Calibri" w:cs="Calibri"/>
                    <w:b/>
                    <w:bCs/>
                    <w:color w:val="FFFFFF"/>
                    <w:szCs w:val="22"/>
                  </w:rPr>
                  <w:t>2022</w:t>
                </w:r>
              </w:p>
            </w:tc>
            <w:tc>
              <w:tcPr>
                <w:tcW w:w="501" w:type="pct"/>
                <w:tcBorders>
                  <w:top w:val="nil"/>
                  <w:left w:val="nil"/>
                  <w:bottom w:val="nil"/>
                  <w:right w:val="nil"/>
                </w:tcBorders>
                <w:shd w:val="clear" w:color="5B9BD5" w:fill="5B9BD5"/>
                <w:noWrap/>
                <w:vAlign w:val="bottom"/>
                <w:hideMark/>
              </w:tcPr>
              <w:p w14:paraId="476A47B3" w14:textId="77777777" w:rsidR="00BB7D27" w:rsidRPr="00BB7D27" w:rsidRDefault="00BB7D27" w:rsidP="00BB7D27">
                <w:pPr>
                  <w:rPr>
                    <w:rFonts w:ascii="Calibri" w:hAnsi="Calibri" w:cs="Calibri"/>
                    <w:b/>
                    <w:bCs/>
                    <w:color w:val="FFFFFF"/>
                    <w:szCs w:val="22"/>
                  </w:rPr>
                </w:pPr>
                <w:r w:rsidRPr="00BB7D27">
                  <w:rPr>
                    <w:rFonts w:ascii="Calibri" w:hAnsi="Calibri" w:cs="Calibri"/>
                    <w:b/>
                    <w:bCs/>
                    <w:color w:val="FFFFFF"/>
                    <w:szCs w:val="22"/>
                  </w:rPr>
                  <w:t>2023</w:t>
                </w:r>
              </w:p>
            </w:tc>
            <w:tc>
              <w:tcPr>
                <w:tcW w:w="530" w:type="pct"/>
                <w:tcBorders>
                  <w:top w:val="nil"/>
                  <w:left w:val="nil"/>
                  <w:bottom w:val="nil"/>
                  <w:right w:val="nil"/>
                </w:tcBorders>
                <w:shd w:val="clear" w:color="5B9BD5" w:fill="5B9BD5"/>
                <w:noWrap/>
                <w:vAlign w:val="bottom"/>
                <w:hideMark/>
              </w:tcPr>
              <w:p w14:paraId="534D838E" w14:textId="77777777" w:rsidR="00BB7D27" w:rsidRPr="00BB7D27" w:rsidRDefault="00BB7D27" w:rsidP="00BB7D27">
                <w:pPr>
                  <w:rPr>
                    <w:rFonts w:ascii="Calibri" w:hAnsi="Calibri" w:cs="Calibri"/>
                    <w:b/>
                    <w:bCs/>
                    <w:color w:val="FFFFFF"/>
                    <w:szCs w:val="22"/>
                  </w:rPr>
                </w:pPr>
                <w:r w:rsidRPr="00BB7D27">
                  <w:rPr>
                    <w:rFonts w:ascii="Calibri" w:hAnsi="Calibri" w:cs="Calibri"/>
                    <w:b/>
                    <w:bCs/>
                    <w:color w:val="FFFFFF"/>
                    <w:szCs w:val="22"/>
                  </w:rPr>
                  <w:t>2024</w:t>
                </w:r>
              </w:p>
            </w:tc>
          </w:tr>
          <w:tr w:rsidR="00BB7D27" w:rsidRPr="00BB7D27" w14:paraId="15B07F81" w14:textId="77777777" w:rsidTr="00BB7D27">
            <w:trPr>
              <w:trHeight w:val="300"/>
            </w:trPr>
            <w:tc>
              <w:tcPr>
                <w:tcW w:w="924" w:type="pct"/>
                <w:tcBorders>
                  <w:top w:val="single" w:sz="4" w:space="0" w:color="9BC2E6"/>
                  <w:left w:val="nil"/>
                  <w:bottom w:val="single" w:sz="4" w:space="0" w:color="9BC2E6"/>
                  <w:right w:val="nil"/>
                </w:tcBorders>
                <w:shd w:val="clear" w:color="DDEBF7" w:fill="DDEBF7"/>
                <w:noWrap/>
                <w:vAlign w:val="bottom"/>
                <w:hideMark/>
              </w:tcPr>
              <w:p w14:paraId="66B1171F" w14:textId="77777777" w:rsidR="00BB7D27" w:rsidRPr="00BB7D27" w:rsidRDefault="00BB7D27" w:rsidP="00BB7D27">
                <w:pPr>
                  <w:rPr>
                    <w:rFonts w:ascii="Calibri" w:hAnsi="Calibri" w:cs="Calibri"/>
                    <w:b/>
                    <w:bCs/>
                    <w:color w:val="000000"/>
                    <w:szCs w:val="22"/>
                  </w:rPr>
                </w:pPr>
                <w:r w:rsidRPr="00BB7D27">
                  <w:rPr>
                    <w:rFonts w:ascii="Calibri" w:hAnsi="Calibri" w:cs="Calibri"/>
                    <w:b/>
                    <w:bCs/>
                    <w:color w:val="000000"/>
                    <w:szCs w:val="22"/>
                  </w:rPr>
                  <w:t>Bud.kat. R</w:t>
                </w:r>
              </w:p>
            </w:tc>
            <w:tc>
              <w:tcPr>
                <w:tcW w:w="2016" w:type="pct"/>
                <w:tcBorders>
                  <w:top w:val="single" w:sz="4" w:space="0" w:color="9BC2E6"/>
                  <w:left w:val="nil"/>
                  <w:bottom w:val="single" w:sz="4" w:space="0" w:color="9BC2E6"/>
                  <w:right w:val="nil"/>
                </w:tcBorders>
                <w:shd w:val="clear" w:color="auto" w:fill="auto"/>
                <w:noWrap/>
                <w:vAlign w:val="bottom"/>
                <w:hideMark/>
              </w:tcPr>
              <w:p w14:paraId="32D0E292" w14:textId="77777777" w:rsidR="00BB7D27" w:rsidRPr="00BB7D27" w:rsidRDefault="00BB7D27" w:rsidP="00BB7D27">
                <w:pPr>
                  <w:rPr>
                    <w:rFonts w:ascii="Calibri" w:hAnsi="Calibri" w:cs="Calibri"/>
                    <w:b/>
                    <w:bCs/>
                    <w:color w:val="000000"/>
                    <w:szCs w:val="22"/>
                  </w:rPr>
                </w:pPr>
              </w:p>
            </w:tc>
            <w:tc>
              <w:tcPr>
                <w:tcW w:w="527" w:type="pct"/>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1290BA82" w14:textId="77777777" w:rsidR="00BB7D27" w:rsidRPr="00BB7D27" w:rsidRDefault="00BB7D27" w:rsidP="00BB7D27">
                <w:pPr>
                  <w:rPr>
                    <w:rFonts w:ascii="Times New Roman" w:hAnsi="Times New Roman"/>
                    <w:sz w:val="20"/>
                    <w:szCs w:val="20"/>
                  </w:rPr>
                </w:pPr>
              </w:p>
            </w:tc>
            <w:tc>
              <w:tcPr>
                <w:tcW w:w="501" w:type="pct"/>
                <w:tcBorders>
                  <w:top w:val="single" w:sz="4" w:space="0" w:color="9BC2E6"/>
                  <w:left w:val="nil"/>
                  <w:bottom w:val="single" w:sz="4" w:space="0" w:color="9BC2E6"/>
                  <w:right w:val="nil"/>
                </w:tcBorders>
                <w:shd w:val="clear" w:color="auto" w:fill="auto"/>
                <w:noWrap/>
                <w:vAlign w:val="bottom"/>
                <w:hideMark/>
              </w:tcPr>
              <w:p w14:paraId="554FBAEF"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-6.795.000</w:t>
                </w:r>
              </w:p>
            </w:tc>
            <w:tc>
              <w:tcPr>
                <w:tcW w:w="501" w:type="pct"/>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6EC33505"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-8.795.000</w:t>
                </w:r>
              </w:p>
            </w:tc>
            <w:tc>
              <w:tcPr>
                <w:tcW w:w="530" w:type="pct"/>
                <w:tcBorders>
                  <w:top w:val="single" w:sz="4" w:space="0" w:color="9BC2E6"/>
                  <w:left w:val="nil"/>
                  <w:bottom w:val="single" w:sz="4" w:space="0" w:color="9BC2E6"/>
                  <w:right w:val="nil"/>
                </w:tcBorders>
                <w:shd w:val="clear" w:color="auto" w:fill="auto"/>
                <w:noWrap/>
                <w:vAlign w:val="bottom"/>
                <w:hideMark/>
              </w:tcPr>
              <w:p w14:paraId="51D5E49F"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-9.295.000</w:t>
                </w:r>
              </w:p>
            </w:tc>
          </w:tr>
          <w:tr w:rsidR="00BB7D27" w:rsidRPr="00BB7D27" w14:paraId="5AB26B31" w14:textId="77777777" w:rsidTr="00BB7D27">
            <w:trPr>
              <w:trHeight w:val="300"/>
            </w:trPr>
            <w:tc>
              <w:tcPr>
                <w:tcW w:w="924" w:type="pct"/>
                <w:tcBorders>
                  <w:top w:val="nil"/>
                  <w:left w:val="nil"/>
                  <w:bottom w:val="nil"/>
                  <w:right w:val="nil"/>
                </w:tcBorders>
                <w:shd w:val="clear" w:color="DDEBF7" w:fill="DDEBF7"/>
                <w:noWrap/>
                <w:vAlign w:val="bottom"/>
                <w:hideMark/>
              </w:tcPr>
              <w:p w14:paraId="2F18463D" w14:textId="77777777" w:rsidR="00BB7D27" w:rsidRPr="00BB7D27" w:rsidRDefault="00BB7D27" w:rsidP="00BB7D27">
                <w:pPr>
                  <w:jc w:val="right"/>
                  <w:rPr>
                    <w:rFonts w:ascii="Calibri" w:hAnsi="Calibri" w:cs="Calibri"/>
                    <w:color w:val="000000"/>
                    <w:sz w:val="18"/>
                    <w:szCs w:val="18"/>
                  </w:rPr>
                </w:pPr>
              </w:p>
            </w:tc>
            <w:tc>
              <w:tcPr>
                <w:tcW w:w="2016" w:type="pct"/>
                <w:tcBorders>
                  <w:top w:val="nil"/>
                  <w:left w:val="nil"/>
                  <w:bottom w:val="nil"/>
                  <w:right w:val="nil"/>
                </w:tcBorders>
                <w:shd w:val="clear" w:color="auto" w:fill="auto"/>
                <w:noWrap/>
                <w:vAlign w:val="bottom"/>
                <w:hideMark/>
              </w:tcPr>
              <w:p w14:paraId="514B6BD9" w14:textId="77777777" w:rsidR="00BB7D27" w:rsidRPr="00BB7D27" w:rsidRDefault="00BB7D27" w:rsidP="00BB7D27">
                <w:pPr>
                  <w:rPr>
                    <w:rFonts w:ascii="Calibri" w:hAnsi="Calibri" w:cs="Calibri"/>
                    <w:color w:val="000000"/>
                    <w:szCs w:val="22"/>
                  </w:rPr>
                </w:pPr>
                <w:r w:rsidRPr="00BB7D27">
                  <w:rPr>
                    <w:rFonts w:ascii="Calibri" w:hAnsi="Calibri" w:cs="Calibri"/>
                    <w:color w:val="000000"/>
                    <w:szCs w:val="22"/>
                  </w:rPr>
                  <w:t>pol. vedt. Reduktionsforslag</w:t>
                </w:r>
              </w:p>
            </w:tc>
            <w:tc>
              <w:tcPr>
                <w:tcW w:w="527" w:type="pct"/>
                <w:tcBorders>
                  <w:top w:val="nil"/>
                  <w:left w:val="single" w:sz="4" w:space="0" w:color="9BC2E6"/>
                  <w:bottom w:val="nil"/>
                  <w:right w:val="single" w:sz="4" w:space="0" w:color="9BC2E6"/>
                </w:tcBorders>
                <w:shd w:val="clear" w:color="auto" w:fill="auto"/>
                <w:noWrap/>
                <w:vAlign w:val="bottom"/>
                <w:hideMark/>
              </w:tcPr>
              <w:p w14:paraId="55754DEE"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-4.757.000</w:t>
                </w:r>
              </w:p>
            </w:tc>
            <w:tc>
              <w:tcPr>
                <w:tcW w:w="501" w:type="pct"/>
                <w:tcBorders>
                  <w:top w:val="nil"/>
                  <w:left w:val="nil"/>
                  <w:bottom w:val="nil"/>
                  <w:right w:val="nil"/>
                </w:tcBorders>
                <w:shd w:val="clear" w:color="auto" w:fill="auto"/>
                <w:noWrap/>
                <w:vAlign w:val="bottom"/>
                <w:hideMark/>
              </w:tcPr>
              <w:p w14:paraId="103B8519" w14:textId="77777777" w:rsidR="00BB7D27" w:rsidRPr="00BB7D27" w:rsidRDefault="00BB7D27" w:rsidP="00BB7D27">
                <w:pPr>
                  <w:jc w:val="right"/>
                  <w:rPr>
                    <w:rFonts w:ascii="Calibri" w:hAnsi="Calibri" w:cs="Calibri"/>
                    <w:color w:val="000000"/>
                    <w:sz w:val="18"/>
                    <w:szCs w:val="18"/>
                  </w:rPr>
                </w:pPr>
              </w:p>
            </w:tc>
            <w:tc>
              <w:tcPr>
                <w:tcW w:w="501" w:type="pct"/>
                <w:tcBorders>
                  <w:top w:val="nil"/>
                  <w:left w:val="single" w:sz="4" w:space="0" w:color="9BC2E6"/>
                  <w:bottom w:val="nil"/>
                  <w:right w:val="single" w:sz="4" w:space="0" w:color="9BC2E6"/>
                </w:tcBorders>
                <w:shd w:val="clear" w:color="auto" w:fill="auto"/>
                <w:noWrap/>
                <w:vAlign w:val="bottom"/>
                <w:hideMark/>
              </w:tcPr>
              <w:p w14:paraId="566DB732" w14:textId="77777777" w:rsidR="00BB7D27" w:rsidRPr="00BB7D27" w:rsidRDefault="00BB7D27" w:rsidP="00BB7D27">
                <w:pPr>
                  <w:rPr>
                    <w:rFonts w:ascii="Times New Roman" w:hAnsi="Times New Roman"/>
                    <w:sz w:val="20"/>
                    <w:szCs w:val="20"/>
                  </w:rPr>
                </w:pPr>
              </w:p>
            </w:tc>
            <w:tc>
              <w:tcPr>
                <w:tcW w:w="530" w:type="pct"/>
                <w:tcBorders>
                  <w:top w:val="nil"/>
                  <w:left w:val="nil"/>
                  <w:bottom w:val="nil"/>
                  <w:right w:val="nil"/>
                </w:tcBorders>
                <w:shd w:val="clear" w:color="auto" w:fill="auto"/>
                <w:noWrap/>
                <w:vAlign w:val="bottom"/>
                <w:hideMark/>
              </w:tcPr>
              <w:p w14:paraId="4A19CBF6" w14:textId="77777777" w:rsidR="00BB7D27" w:rsidRPr="00BB7D27" w:rsidRDefault="00BB7D27" w:rsidP="00BB7D27">
                <w:pPr>
                  <w:rPr>
                    <w:rFonts w:ascii="Times New Roman" w:hAnsi="Times New Roman"/>
                    <w:sz w:val="20"/>
                    <w:szCs w:val="20"/>
                  </w:rPr>
                </w:pPr>
              </w:p>
            </w:tc>
          </w:tr>
          <w:tr w:rsidR="00BB7D27" w:rsidRPr="00BB7D27" w14:paraId="5A8DEF0E" w14:textId="77777777" w:rsidTr="00BB7D27">
            <w:trPr>
              <w:trHeight w:val="300"/>
            </w:trPr>
            <w:tc>
              <w:tcPr>
                <w:tcW w:w="924" w:type="pct"/>
                <w:tcBorders>
                  <w:top w:val="single" w:sz="4" w:space="0" w:color="9BC2E6"/>
                  <w:left w:val="nil"/>
                  <w:bottom w:val="single" w:sz="4" w:space="0" w:color="9BC2E6"/>
                  <w:right w:val="nil"/>
                </w:tcBorders>
                <w:shd w:val="clear" w:color="BDD7EE" w:fill="BDD7EE"/>
                <w:noWrap/>
                <w:vAlign w:val="bottom"/>
                <w:hideMark/>
              </w:tcPr>
              <w:p w14:paraId="09C713F1" w14:textId="77777777" w:rsidR="00BB7D27" w:rsidRPr="00BB7D27" w:rsidRDefault="00BB7D27" w:rsidP="00BB7D27">
                <w:pPr>
                  <w:rPr>
                    <w:rFonts w:ascii="Calibri" w:hAnsi="Calibri" w:cs="Calibri"/>
                    <w:b/>
                    <w:bCs/>
                    <w:color w:val="000000"/>
                    <w:szCs w:val="22"/>
                  </w:rPr>
                </w:pPr>
                <w:r w:rsidRPr="00BB7D27">
                  <w:rPr>
                    <w:rFonts w:ascii="Calibri" w:hAnsi="Calibri" w:cs="Calibri"/>
                    <w:b/>
                    <w:bCs/>
                    <w:color w:val="000000"/>
                    <w:szCs w:val="22"/>
                  </w:rPr>
                  <w:t>Bud.kat. R Total</w:t>
                </w:r>
              </w:p>
            </w:tc>
            <w:tc>
              <w:tcPr>
                <w:tcW w:w="2016" w:type="pct"/>
                <w:tcBorders>
                  <w:top w:val="single" w:sz="4" w:space="0" w:color="9BC2E6"/>
                  <w:left w:val="nil"/>
                  <w:bottom w:val="single" w:sz="4" w:space="0" w:color="9BC2E6"/>
                  <w:right w:val="nil"/>
                </w:tcBorders>
                <w:shd w:val="clear" w:color="BDD7EE" w:fill="BDD7EE"/>
                <w:noWrap/>
                <w:vAlign w:val="bottom"/>
                <w:hideMark/>
              </w:tcPr>
              <w:p w14:paraId="3554AF90" w14:textId="77777777" w:rsidR="00BB7D27" w:rsidRPr="00BB7D27" w:rsidRDefault="00BB7D27" w:rsidP="00BB7D27">
                <w:pPr>
                  <w:rPr>
                    <w:rFonts w:ascii="Calibri" w:hAnsi="Calibri" w:cs="Calibri"/>
                    <w:b/>
                    <w:bCs/>
                    <w:color w:val="000000"/>
                    <w:szCs w:val="22"/>
                  </w:rPr>
                </w:pPr>
              </w:p>
            </w:tc>
            <w:tc>
              <w:tcPr>
                <w:tcW w:w="527" w:type="pct"/>
                <w:tcBorders>
                  <w:top w:val="single" w:sz="4" w:space="0" w:color="9BC2E6"/>
                  <w:left w:val="single" w:sz="4" w:space="0" w:color="9BC2E6"/>
                  <w:bottom w:val="single" w:sz="4" w:space="0" w:color="9BC2E6"/>
                  <w:right w:val="single" w:sz="4" w:space="0" w:color="9BC2E6"/>
                </w:tcBorders>
                <w:shd w:val="clear" w:color="BDD7EE" w:fill="BDD7EE"/>
                <w:noWrap/>
                <w:vAlign w:val="bottom"/>
                <w:hideMark/>
              </w:tcPr>
              <w:p w14:paraId="0CDFE4D5" w14:textId="77777777" w:rsidR="00BB7D27" w:rsidRPr="00BB7D27" w:rsidRDefault="00BB7D27" w:rsidP="00BB7D27">
                <w:pPr>
                  <w:jc w:val="right"/>
                  <w:rPr>
                    <w:rFonts w:ascii="Calibri" w:hAnsi="Calibri" w:cs="Calibri"/>
                    <w:b/>
                    <w:bCs/>
                    <w:color w:val="000000"/>
                    <w:sz w:val="18"/>
                    <w:szCs w:val="18"/>
                  </w:rPr>
                </w:pPr>
                <w:r w:rsidRPr="00BB7D27">
                  <w:rPr>
                    <w:rFonts w:ascii="Calibri" w:hAnsi="Calibri" w:cs="Calibri"/>
                    <w:b/>
                    <w:bCs/>
                    <w:color w:val="000000"/>
                    <w:sz w:val="18"/>
                    <w:szCs w:val="18"/>
                  </w:rPr>
                  <w:t>-4.757.000</w:t>
                </w:r>
              </w:p>
            </w:tc>
            <w:tc>
              <w:tcPr>
                <w:tcW w:w="501" w:type="pct"/>
                <w:tcBorders>
                  <w:top w:val="single" w:sz="4" w:space="0" w:color="9BC2E6"/>
                  <w:left w:val="nil"/>
                  <w:bottom w:val="single" w:sz="4" w:space="0" w:color="9BC2E6"/>
                  <w:right w:val="nil"/>
                </w:tcBorders>
                <w:shd w:val="clear" w:color="BDD7EE" w:fill="BDD7EE"/>
                <w:noWrap/>
                <w:vAlign w:val="bottom"/>
                <w:hideMark/>
              </w:tcPr>
              <w:p w14:paraId="045A77BB" w14:textId="77777777" w:rsidR="00BB7D27" w:rsidRPr="00BB7D27" w:rsidRDefault="00BB7D27" w:rsidP="00BB7D27">
                <w:pPr>
                  <w:jc w:val="right"/>
                  <w:rPr>
                    <w:rFonts w:ascii="Calibri" w:hAnsi="Calibri" w:cs="Calibri"/>
                    <w:b/>
                    <w:bCs/>
                    <w:color w:val="000000"/>
                    <w:sz w:val="18"/>
                    <w:szCs w:val="18"/>
                  </w:rPr>
                </w:pPr>
                <w:r w:rsidRPr="00BB7D27">
                  <w:rPr>
                    <w:rFonts w:ascii="Calibri" w:hAnsi="Calibri" w:cs="Calibri"/>
                    <w:b/>
                    <w:bCs/>
                    <w:color w:val="000000"/>
                    <w:sz w:val="18"/>
                    <w:szCs w:val="18"/>
                  </w:rPr>
                  <w:t>-6.795.000</w:t>
                </w:r>
              </w:p>
            </w:tc>
            <w:tc>
              <w:tcPr>
                <w:tcW w:w="501" w:type="pct"/>
                <w:tcBorders>
                  <w:top w:val="single" w:sz="4" w:space="0" w:color="9BC2E6"/>
                  <w:left w:val="single" w:sz="4" w:space="0" w:color="9BC2E6"/>
                  <w:bottom w:val="single" w:sz="4" w:space="0" w:color="9BC2E6"/>
                  <w:right w:val="single" w:sz="4" w:space="0" w:color="9BC2E6"/>
                </w:tcBorders>
                <w:shd w:val="clear" w:color="BDD7EE" w:fill="BDD7EE"/>
                <w:noWrap/>
                <w:vAlign w:val="bottom"/>
                <w:hideMark/>
              </w:tcPr>
              <w:p w14:paraId="1DAFE4D4" w14:textId="77777777" w:rsidR="00BB7D27" w:rsidRPr="00BB7D27" w:rsidRDefault="00BB7D27" w:rsidP="00BB7D27">
                <w:pPr>
                  <w:jc w:val="right"/>
                  <w:rPr>
                    <w:rFonts w:ascii="Calibri" w:hAnsi="Calibri" w:cs="Calibri"/>
                    <w:b/>
                    <w:bCs/>
                    <w:color w:val="000000"/>
                    <w:sz w:val="18"/>
                    <w:szCs w:val="18"/>
                  </w:rPr>
                </w:pPr>
                <w:r w:rsidRPr="00BB7D27">
                  <w:rPr>
                    <w:rFonts w:ascii="Calibri" w:hAnsi="Calibri" w:cs="Calibri"/>
                    <w:b/>
                    <w:bCs/>
                    <w:color w:val="000000"/>
                    <w:sz w:val="18"/>
                    <w:szCs w:val="18"/>
                  </w:rPr>
                  <w:t>-8.795.000</w:t>
                </w:r>
              </w:p>
            </w:tc>
            <w:tc>
              <w:tcPr>
                <w:tcW w:w="530" w:type="pct"/>
                <w:tcBorders>
                  <w:top w:val="single" w:sz="4" w:space="0" w:color="9BC2E6"/>
                  <w:left w:val="nil"/>
                  <w:bottom w:val="single" w:sz="4" w:space="0" w:color="9BC2E6"/>
                  <w:right w:val="nil"/>
                </w:tcBorders>
                <w:shd w:val="clear" w:color="BDD7EE" w:fill="BDD7EE"/>
                <w:noWrap/>
                <w:vAlign w:val="bottom"/>
                <w:hideMark/>
              </w:tcPr>
              <w:p w14:paraId="7FEA4CB6" w14:textId="77777777" w:rsidR="00BB7D27" w:rsidRPr="00BB7D27" w:rsidRDefault="00BB7D27" w:rsidP="00BB7D27">
                <w:pPr>
                  <w:jc w:val="right"/>
                  <w:rPr>
                    <w:rFonts w:ascii="Calibri" w:hAnsi="Calibri" w:cs="Calibri"/>
                    <w:b/>
                    <w:bCs/>
                    <w:color w:val="000000"/>
                    <w:sz w:val="18"/>
                    <w:szCs w:val="18"/>
                  </w:rPr>
                </w:pPr>
                <w:r w:rsidRPr="00BB7D27">
                  <w:rPr>
                    <w:rFonts w:ascii="Calibri" w:hAnsi="Calibri" w:cs="Calibri"/>
                    <w:b/>
                    <w:bCs/>
                    <w:color w:val="000000"/>
                    <w:sz w:val="18"/>
                    <w:szCs w:val="18"/>
                  </w:rPr>
                  <w:t>-9.295.000</w:t>
                </w:r>
              </w:p>
            </w:tc>
          </w:tr>
          <w:tr w:rsidR="00BB7D27" w:rsidRPr="00BB7D27" w14:paraId="0B757500" w14:textId="77777777" w:rsidTr="00BB7D27">
            <w:trPr>
              <w:trHeight w:val="300"/>
            </w:trPr>
            <w:tc>
              <w:tcPr>
                <w:tcW w:w="924" w:type="pct"/>
                <w:tcBorders>
                  <w:top w:val="nil"/>
                  <w:left w:val="nil"/>
                  <w:bottom w:val="nil"/>
                  <w:right w:val="nil"/>
                </w:tcBorders>
                <w:shd w:val="clear" w:color="DDEBF7" w:fill="DDEBF7"/>
                <w:noWrap/>
                <w:vAlign w:val="bottom"/>
                <w:hideMark/>
              </w:tcPr>
              <w:p w14:paraId="1218DF8E" w14:textId="77777777" w:rsidR="00BB7D27" w:rsidRPr="00BB7D27" w:rsidRDefault="00BB7D27" w:rsidP="00BB7D27">
                <w:pPr>
                  <w:rPr>
                    <w:rFonts w:ascii="Calibri" w:hAnsi="Calibri" w:cs="Calibri"/>
                    <w:b/>
                    <w:bCs/>
                    <w:color w:val="000000"/>
                    <w:szCs w:val="22"/>
                  </w:rPr>
                </w:pPr>
                <w:r w:rsidRPr="00BB7D27">
                  <w:rPr>
                    <w:rFonts w:ascii="Calibri" w:hAnsi="Calibri" w:cs="Calibri"/>
                    <w:b/>
                    <w:bCs/>
                    <w:color w:val="000000"/>
                    <w:szCs w:val="22"/>
                  </w:rPr>
                  <w:t>Bud.kat.U</w:t>
                </w:r>
              </w:p>
            </w:tc>
            <w:tc>
              <w:tcPr>
                <w:tcW w:w="2016" w:type="pct"/>
                <w:tcBorders>
                  <w:top w:val="nil"/>
                  <w:left w:val="nil"/>
                  <w:bottom w:val="nil"/>
                  <w:right w:val="nil"/>
                </w:tcBorders>
                <w:shd w:val="clear" w:color="auto" w:fill="auto"/>
                <w:noWrap/>
                <w:vAlign w:val="bottom"/>
                <w:hideMark/>
              </w:tcPr>
              <w:p w14:paraId="5F44FA8A" w14:textId="77777777" w:rsidR="00BB7D27" w:rsidRPr="00BB7D27" w:rsidRDefault="00BB7D27" w:rsidP="00BB7D27">
                <w:pPr>
                  <w:rPr>
                    <w:rFonts w:ascii="Calibri" w:hAnsi="Calibri" w:cs="Calibri"/>
                    <w:b/>
                    <w:bCs/>
                    <w:color w:val="000000"/>
                    <w:szCs w:val="22"/>
                  </w:rPr>
                </w:pPr>
              </w:p>
            </w:tc>
            <w:tc>
              <w:tcPr>
                <w:tcW w:w="527" w:type="pct"/>
                <w:tcBorders>
                  <w:top w:val="nil"/>
                  <w:left w:val="single" w:sz="4" w:space="0" w:color="9BC2E6"/>
                  <w:bottom w:val="nil"/>
                  <w:right w:val="single" w:sz="4" w:space="0" w:color="9BC2E6"/>
                </w:tcBorders>
                <w:shd w:val="clear" w:color="auto" w:fill="auto"/>
                <w:noWrap/>
                <w:vAlign w:val="bottom"/>
                <w:hideMark/>
              </w:tcPr>
              <w:p w14:paraId="744C638F"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11.768.000</w:t>
                </w:r>
              </w:p>
            </w:tc>
            <w:tc>
              <w:tcPr>
                <w:tcW w:w="501" w:type="pct"/>
                <w:tcBorders>
                  <w:top w:val="nil"/>
                  <w:left w:val="nil"/>
                  <w:bottom w:val="nil"/>
                  <w:right w:val="nil"/>
                </w:tcBorders>
                <w:shd w:val="clear" w:color="auto" w:fill="auto"/>
                <w:noWrap/>
                <w:vAlign w:val="bottom"/>
                <w:hideMark/>
              </w:tcPr>
              <w:p w14:paraId="31946694"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13.220.000</w:t>
                </w:r>
              </w:p>
            </w:tc>
            <w:tc>
              <w:tcPr>
                <w:tcW w:w="501" w:type="pct"/>
                <w:tcBorders>
                  <w:top w:val="nil"/>
                  <w:left w:val="single" w:sz="4" w:space="0" w:color="9BC2E6"/>
                  <w:bottom w:val="nil"/>
                  <w:right w:val="single" w:sz="4" w:space="0" w:color="9BC2E6"/>
                </w:tcBorders>
                <w:shd w:val="clear" w:color="auto" w:fill="auto"/>
                <w:noWrap/>
                <w:vAlign w:val="bottom"/>
                <w:hideMark/>
              </w:tcPr>
              <w:p w14:paraId="252FF889"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12.420.000</w:t>
                </w:r>
              </w:p>
            </w:tc>
            <w:tc>
              <w:tcPr>
                <w:tcW w:w="530" w:type="pct"/>
                <w:tcBorders>
                  <w:top w:val="nil"/>
                  <w:left w:val="nil"/>
                  <w:bottom w:val="nil"/>
                  <w:right w:val="nil"/>
                </w:tcBorders>
                <w:shd w:val="clear" w:color="auto" w:fill="auto"/>
                <w:noWrap/>
                <w:vAlign w:val="bottom"/>
                <w:hideMark/>
              </w:tcPr>
              <w:p w14:paraId="3C5E5F29"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9.795.000</w:t>
                </w:r>
              </w:p>
            </w:tc>
          </w:tr>
          <w:tr w:rsidR="00BB7D27" w:rsidRPr="00BB7D27" w14:paraId="2F3400E7" w14:textId="77777777" w:rsidTr="00BB7D27">
            <w:trPr>
              <w:trHeight w:val="300"/>
            </w:trPr>
            <w:tc>
              <w:tcPr>
                <w:tcW w:w="924" w:type="pct"/>
                <w:tcBorders>
                  <w:top w:val="single" w:sz="4" w:space="0" w:color="9BC2E6"/>
                  <w:left w:val="nil"/>
                  <w:bottom w:val="single" w:sz="4" w:space="0" w:color="9BC2E6"/>
                  <w:right w:val="nil"/>
                </w:tcBorders>
                <w:shd w:val="clear" w:color="DDEBF7" w:fill="DDEBF7"/>
                <w:noWrap/>
                <w:vAlign w:val="bottom"/>
                <w:hideMark/>
              </w:tcPr>
              <w:p w14:paraId="341630F5" w14:textId="77777777" w:rsidR="00BB7D27" w:rsidRPr="00BB7D27" w:rsidRDefault="00BB7D27" w:rsidP="00BB7D27">
                <w:pPr>
                  <w:jc w:val="right"/>
                  <w:rPr>
                    <w:rFonts w:ascii="Calibri" w:hAnsi="Calibri" w:cs="Calibri"/>
                    <w:color w:val="000000"/>
                    <w:sz w:val="18"/>
                    <w:szCs w:val="18"/>
                  </w:rPr>
                </w:pPr>
              </w:p>
            </w:tc>
            <w:tc>
              <w:tcPr>
                <w:tcW w:w="2016" w:type="pct"/>
                <w:tcBorders>
                  <w:top w:val="single" w:sz="4" w:space="0" w:color="9BC2E6"/>
                  <w:left w:val="nil"/>
                  <w:bottom w:val="single" w:sz="4" w:space="0" w:color="9BC2E6"/>
                  <w:right w:val="nil"/>
                </w:tcBorders>
                <w:shd w:val="clear" w:color="auto" w:fill="auto"/>
                <w:noWrap/>
                <w:vAlign w:val="bottom"/>
                <w:hideMark/>
              </w:tcPr>
              <w:p w14:paraId="5260E412" w14:textId="77777777" w:rsidR="00BB7D27" w:rsidRPr="00BB7D27" w:rsidRDefault="00BB7D27" w:rsidP="00BB7D27">
                <w:pPr>
                  <w:rPr>
                    <w:rFonts w:ascii="Calibri" w:hAnsi="Calibri" w:cs="Calibri"/>
                    <w:color w:val="000000"/>
                    <w:szCs w:val="22"/>
                  </w:rPr>
                </w:pPr>
                <w:r w:rsidRPr="00BB7D27">
                  <w:rPr>
                    <w:rFonts w:ascii="Calibri" w:hAnsi="Calibri" w:cs="Calibri"/>
                    <w:color w:val="000000"/>
                    <w:szCs w:val="22"/>
                  </w:rPr>
                  <w:t>Pol. vedt. Udvidelsesforslag</w:t>
                </w:r>
              </w:p>
            </w:tc>
            <w:tc>
              <w:tcPr>
                <w:tcW w:w="527" w:type="pct"/>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6A1A61CD"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26.000</w:t>
                </w:r>
              </w:p>
            </w:tc>
            <w:tc>
              <w:tcPr>
                <w:tcW w:w="501" w:type="pct"/>
                <w:tcBorders>
                  <w:top w:val="single" w:sz="4" w:space="0" w:color="9BC2E6"/>
                  <w:left w:val="nil"/>
                  <w:bottom w:val="single" w:sz="4" w:space="0" w:color="9BC2E6"/>
                  <w:right w:val="nil"/>
                </w:tcBorders>
                <w:shd w:val="clear" w:color="auto" w:fill="auto"/>
                <w:noWrap/>
                <w:vAlign w:val="bottom"/>
                <w:hideMark/>
              </w:tcPr>
              <w:p w14:paraId="1126D875"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44.000</w:t>
                </w:r>
              </w:p>
            </w:tc>
            <w:tc>
              <w:tcPr>
                <w:tcW w:w="501" w:type="pct"/>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1A4AB1F6"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44.000</w:t>
                </w:r>
              </w:p>
            </w:tc>
            <w:tc>
              <w:tcPr>
                <w:tcW w:w="530" w:type="pct"/>
                <w:tcBorders>
                  <w:top w:val="single" w:sz="4" w:space="0" w:color="9BC2E6"/>
                  <w:left w:val="nil"/>
                  <w:bottom w:val="single" w:sz="4" w:space="0" w:color="9BC2E6"/>
                  <w:right w:val="nil"/>
                </w:tcBorders>
                <w:shd w:val="clear" w:color="auto" w:fill="auto"/>
                <w:noWrap/>
                <w:vAlign w:val="bottom"/>
                <w:hideMark/>
              </w:tcPr>
              <w:p w14:paraId="3E99D959"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44.000</w:t>
                </w:r>
              </w:p>
            </w:tc>
          </w:tr>
          <w:tr w:rsidR="00BB7D27" w:rsidRPr="00BB7D27" w14:paraId="23E5475D" w14:textId="77777777" w:rsidTr="00BB7D27">
            <w:trPr>
              <w:trHeight w:val="300"/>
            </w:trPr>
            <w:tc>
              <w:tcPr>
                <w:tcW w:w="924" w:type="pct"/>
                <w:tcBorders>
                  <w:top w:val="nil"/>
                  <w:left w:val="nil"/>
                  <w:bottom w:val="nil"/>
                  <w:right w:val="nil"/>
                </w:tcBorders>
                <w:shd w:val="clear" w:color="BDD7EE" w:fill="BDD7EE"/>
                <w:noWrap/>
                <w:vAlign w:val="bottom"/>
                <w:hideMark/>
              </w:tcPr>
              <w:p w14:paraId="79136206" w14:textId="77777777" w:rsidR="00BB7D27" w:rsidRPr="00BB7D27" w:rsidRDefault="00BB7D27" w:rsidP="00BB7D27">
                <w:pPr>
                  <w:rPr>
                    <w:rFonts w:ascii="Calibri" w:hAnsi="Calibri" w:cs="Calibri"/>
                    <w:b/>
                    <w:bCs/>
                    <w:color w:val="000000"/>
                    <w:szCs w:val="22"/>
                  </w:rPr>
                </w:pPr>
                <w:r w:rsidRPr="00BB7D27">
                  <w:rPr>
                    <w:rFonts w:ascii="Calibri" w:hAnsi="Calibri" w:cs="Calibri"/>
                    <w:b/>
                    <w:bCs/>
                    <w:color w:val="000000"/>
                    <w:szCs w:val="22"/>
                  </w:rPr>
                  <w:t>Bud.kat.U Total</w:t>
                </w:r>
              </w:p>
            </w:tc>
            <w:tc>
              <w:tcPr>
                <w:tcW w:w="2016" w:type="pct"/>
                <w:tcBorders>
                  <w:top w:val="nil"/>
                  <w:left w:val="nil"/>
                  <w:bottom w:val="nil"/>
                  <w:right w:val="nil"/>
                </w:tcBorders>
                <w:shd w:val="clear" w:color="BDD7EE" w:fill="BDD7EE"/>
                <w:noWrap/>
                <w:vAlign w:val="bottom"/>
                <w:hideMark/>
              </w:tcPr>
              <w:p w14:paraId="77A484A6" w14:textId="77777777" w:rsidR="00BB7D27" w:rsidRPr="00BB7D27" w:rsidRDefault="00BB7D27" w:rsidP="00BB7D27">
                <w:pPr>
                  <w:rPr>
                    <w:rFonts w:ascii="Calibri" w:hAnsi="Calibri" w:cs="Calibri"/>
                    <w:b/>
                    <w:bCs/>
                    <w:color w:val="000000"/>
                    <w:szCs w:val="22"/>
                  </w:rPr>
                </w:pPr>
              </w:p>
            </w:tc>
            <w:tc>
              <w:tcPr>
                <w:tcW w:w="527" w:type="pct"/>
                <w:tcBorders>
                  <w:top w:val="nil"/>
                  <w:left w:val="single" w:sz="4" w:space="0" w:color="9BC2E6"/>
                  <w:bottom w:val="nil"/>
                  <w:right w:val="single" w:sz="4" w:space="0" w:color="9BC2E6"/>
                </w:tcBorders>
                <w:shd w:val="clear" w:color="BDD7EE" w:fill="BDD7EE"/>
                <w:noWrap/>
                <w:vAlign w:val="bottom"/>
                <w:hideMark/>
              </w:tcPr>
              <w:p w14:paraId="7D81D9E6" w14:textId="77777777" w:rsidR="00BB7D27" w:rsidRPr="00BB7D27" w:rsidRDefault="00BB7D27" w:rsidP="00BB7D27">
                <w:pPr>
                  <w:jc w:val="right"/>
                  <w:rPr>
                    <w:rFonts w:ascii="Calibri" w:hAnsi="Calibri" w:cs="Calibri"/>
                    <w:b/>
                    <w:bCs/>
                    <w:color w:val="000000"/>
                    <w:sz w:val="18"/>
                    <w:szCs w:val="18"/>
                  </w:rPr>
                </w:pPr>
                <w:r w:rsidRPr="00BB7D27">
                  <w:rPr>
                    <w:rFonts w:ascii="Calibri" w:hAnsi="Calibri" w:cs="Calibri"/>
                    <w:b/>
                    <w:bCs/>
                    <w:color w:val="000000"/>
                    <w:sz w:val="18"/>
                    <w:szCs w:val="18"/>
                  </w:rPr>
                  <w:t>11.794.000</w:t>
                </w:r>
              </w:p>
            </w:tc>
            <w:tc>
              <w:tcPr>
                <w:tcW w:w="501" w:type="pct"/>
                <w:tcBorders>
                  <w:top w:val="nil"/>
                  <w:left w:val="nil"/>
                  <w:bottom w:val="nil"/>
                  <w:right w:val="nil"/>
                </w:tcBorders>
                <w:shd w:val="clear" w:color="BDD7EE" w:fill="BDD7EE"/>
                <w:noWrap/>
                <w:vAlign w:val="bottom"/>
                <w:hideMark/>
              </w:tcPr>
              <w:p w14:paraId="799147A9" w14:textId="77777777" w:rsidR="00BB7D27" w:rsidRPr="00BB7D27" w:rsidRDefault="00BB7D27" w:rsidP="00BB7D27">
                <w:pPr>
                  <w:jc w:val="right"/>
                  <w:rPr>
                    <w:rFonts w:ascii="Calibri" w:hAnsi="Calibri" w:cs="Calibri"/>
                    <w:b/>
                    <w:bCs/>
                    <w:color w:val="000000"/>
                    <w:sz w:val="18"/>
                    <w:szCs w:val="18"/>
                  </w:rPr>
                </w:pPr>
                <w:r w:rsidRPr="00BB7D27">
                  <w:rPr>
                    <w:rFonts w:ascii="Calibri" w:hAnsi="Calibri" w:cs="Calibri"/>
                    <w:b/>
                    <w:bCs/>
                    <w:color w:val="000000"/>
                    <w:sz w:val="18"/>
                    <w:szCs w:val="18"/>
                  </w:rPr>
                  <w:t>13.264.000</w:t>
                </w:r>
              </w:p>
            </w:tc>
            <w:tc>
              <w:tcPr>
                <w:tcW w:w="501" w:type="pct"/>
                <w:tcBorders>
                  <w:top w:val="nil"/>
                  <w:left w:val="single" w:sz="4" w:space="0" w:color="9BC2E6"/>
                  <w:bottom w:val="nil"/>
                  <w:right w:val="single" w:sz="4" w:space="0" w:color="9BC2E6"/>
                </w:tcBorders>
                <w:shd w:val="clear" w:color="BDD7EE" w:fill="BDD7EE"/>
                <w:noWrap/>
                <w:vAlign w:val="bottom"/>
                <w:hideMark/>
              </w:tcPr>
              <w:p w14:paraId="55770904" w14:textId="77777777" w:rsidR="00BB7D27" w:rsidRPr="00BB7D27" w:rsidRDefault="00BB7D27" w:rsidP="00BB7D27">
                <w:pPr>
                  <w:jc w:val="right"/>
                  <w:rPr>
                    <w:rFonts w:ascii="Calibri" w:hAnsi="Calibri" w:cs="Calibri"/>
                    <w:b/>
                    <w:bCs/>
                    <w:color w:val="000000"/>
                    <w:sz w:val="18"/>
                    <w:szCs w:val="18"/>
                  </w:rPr>
                </w:pPr>
                <w:r w:rsidRPr="00BB7D27">
                  <w:rPr>
                    <w:rFonts w:ascii="Calibri" w:hAnsi="Calibri" w:cs="Calibri"/>
                    <w:b/>
                    <w:bCs/>
                    <w:color w:val="000000"/>
                    <w:sz w:val="18"/>
                    <w:szCs w:val="18"/>
                  </w:rPr>
                  <w:t>12.464.000</w:t>
                </w:r>
              </w:p>
            </w:tc>
            <w:tc>
              <w:tcPr>
                <w:tcW w:w="530" w:type="pct"/>
                <w:tcBorders>
                  <w:top w:val="nil"/>
                  <w:left w:val="nil"/>
                  <w:bottom w:val="nil"/>
                  <w:right w:val="nil"/>
                </w:tcBorders>
                <w:shd w:val="clear" w:color="BDD7EE" w:fill="BDD7EE"/>
                <w:noWrap/>
                <w:vAlign w:val="bottom"/>
                <w:hideMark/>
              </w:tcPr>
              <w:p w14:paraId="52A1CA93" w14:textId="77777777" w:rsidR="00BB7D27" w:rsidRPr="00BB7D27" w:rsidRDefault="00BB7D27" w:rsidP="00BB7D27">
                <w:pPr>
                  <w:jc w:val="right"/>
                  <w:rPr>
                    <w:rFonts w:ascii="Calibri" w:hAnsi="Calibri" w:cs="Calibri"/>
                    <w:b/>
                    <w:bCs/>
                    <w:color w:val="000000"/>
                    <w:sz w:val="18"/>
                    <w:szCs w:val="18"/>
                  </w:rPr>
                </w:pPr>
                <w:r w:rsidRPr="00BB7D27">
                  <w:rPr>
                    <w:rFonts w:ascii="Calibri" w:hAnsi="Calibri" w:cs="Calibri"/>
                    <w:b/>
                    <w:bCs/>
                    <w:color w:val="000000"/>
                    <w:sz w:val="18"/>
                    <w:szCs w:val="18"/>
                  </w:rPr>
                  <w:t>9.839.000</w:t>
                </w:r>
              </w:p>
            </w:tc>
          </w:tr>
          <w:tr w:rsidR="00BB7D27" w:rsidRPr="00BB7D27" w14:paraId="38DFDA35" w14:textId="77777777" w:rsidTr="00BB7D27">
            <w:trPr>
              <w:trHeight w:val="300"/>
            </w:trPr>
            <w:tc>
              <w:tcPr>
                <w:tcW w:w="924" w:type="pct"/>
                <w:tcBorders>
                  <w:top w:val="single" w:sz="4" w:space="0" w:color="9BC2E6"/>
                  <w:left w:val="nil"/>
                  <w:bottom w:val="single" w:sz="4" w:space="0" w:color="9BC2E6"/>
                  <w:right w:val="nil"/>
                </w:tcBorders>
                <w:shd w:val="clear" w:color="DDEBF7" w:fill="DDEBF7"/>
                <w:noWrap/>
                <w:vAlign w:val="bottom"/>
                <w:hideMark/>
              </w:tcPr>
              <w:p w14:paraId="2DEF8C15" w14:textId="77777777" w:rsidR="00BB7D27" w:rsidRPr="00BB7D27" w:rsidRDefault="00BB7D27" w:rsidP="00BB7D27">
                <w:pPr>
                  <w:rPr>
                    <w:rFonts w:ascii="Calibri" w:hAnsi="Calibri" w:cs="Calibri"/>
                    <w:b/>
                    <w:bCs/>
                    <w:color w:val="000000"/>
                    <w:szCs w:val="22"/>
                  </w:rPr>
                </w:pPr>
                <w:r w:rsidRPr="00BB7D27">
                  <w:rPr>
                    <w:rFonts w:ascii="Calibri" w:hAnsi="Calibri" w:cs="Calibri"/>
                    <w:b/>
                    <w:bCs/>
                    <w:color w:val="000000"/>
                    <w:szCs w:val="22"/>
                  </w:rPr>
                  <w:t>Budgetomp.</w:t>
                </w:r>
              </w:p>
            </w:tc>
            <w:tc>
              <w:tcPr>
                <w:tcW w:w="2016" w:type="pct"/>
                <w:tcBorders>
                  <w:top w:val="single" w:sz="4" w:space="0" w:color="9BC2E6"/>
                  <w:left w:val="nil"/>
                  <w:bottom w:val="single" w:sz="4" w:space="0" w:color="9BC2E6"/>
                  <w:right w:val="nil"/>
                </w:tcBorders>
                <w:shd w:val="clear" w:color="auto" w:fill="auto"/>
                <w:noWrap/>
                <w:vAlign w:val="bottom"/>
                <w:hideMark/>
              </w:tcPr>
              <w:p w14:paraId="59DDDE8A" w14:textId="77777777" w:rsidR="00BB7D27" w:rsidRPr="00BB7D27" w:rsidRDefault="00BB7D27" w:rsidP="00BB7D27">
                <w:pPr>
                  <w:rPr>
                    <w:rFonts w:ascii="Calibri" w:hAnsi="Calibri" w:cs="Calibri"/>
                    <w:b/>
                    <w:bCs/>
                    <w:color w:val="000000"/>
                    <w:szCs w:val="22"/>
                  </w:rPr>
                </w:pPr>
              </w:p>
            </w:tc>
            <w:tc>
              <w:tcPr>
                <w:tcW w:w="527" w:type="pct"/>
                <w:tcBorders>
                  <w:top w:val="single" w:sz="4" w:space="0" w:color="9BC2E6"/>
                  <w:left w:val="single" w:sz="4" w:space="0" w:color="9BC2E6"/>
                  <w:bottom w:val="single" w:sz="4" w:space="0" w:color="9BC2E6"/>
                  <w:right w:val="single" w:sz="4" w:space="0" w:color="9BC2E6"/>
                </w:tcBorders>
                <w:shd w:val="clear" w:color="auto" w:fill="auto"/>
                <w:noWrap/>
                <w:vAlign w:val="bottom"/>
              </w:tcPr>
              <w:p w14:paraId="2FAF36F7" w14:textId="7BB3C9C2" w:rsidR="00BB7D27" w:rsidRPr="00BB7D27" w:rsidRDefault="00BB7D27" w:rsidP="00BB7D27">
                <w:pPr>
                  <w:jc w:val="right"/>
                  <w:rPr>
                    <w:rFonts w:ascii="Calibri" w:hAnsi="Calibri" w:cs="Calibri"/>
                    <w:color w:val="000000"/>
                    <w:sz w:val="18"/>
                    <w:szCs w:val="18"/>
                  </w:rPr>
                </w:pPr>
              </w:p>
            </w:tc>
            <w:tc>
              <w:tcPr>
                <w:tcW w:w="501" w:type="pct"/>
                <w:tcBorders>
                  <w:top w:val="single" w:sz="4" w:space="0" w:color="9BC2E6"/>
                  <w:left w:val="nil"/>
                  <w:bottom w:val="single" w:sz="4" w:space="0" w:color="9BC2E6"/>
                  <w:right w:val="nil"/>
                </w:tcBorders>
                <w:shd w:val="clear" w:color="auto" w:fill="auto"/>
                <w:noWrap/>
                <w:vAlign w:val="bottom"/>
              </w:tcPr>
              <w:p w14:paraId="6FDC6B9B" w14:textId="46FD3A56" w:rsidR="00BB7D27" w:rsidRPr="00BB7D27" w:rsidRDefault="00BB7D27" w:rsidP="00BB7D27">
                <w:pPr>
                  <w:jc w:val="right"/>
                  <w:rPr>
                    <w:rFonts w:ascii="Calibri" w:hAnsi="Calibri" w:cs="Calibri"/>
                    <w:color w:val="000000"/>
                    <w:sz w:val="18"/>
                    <w:szCs w:val="18"/>
                  </w:rPr>
                </w:pPr>
              </w:p>
            </w:tc>
            <w:tc>
              <w:tcPr>
                <w:tcW w:w="501" w:type="pct"/>
                <w:tcBorders>
                  <w:top w:val="single" w:sz="4" w:space="0" w:color="9BC2E6"/>
                  <w:left w:val="single" w:sz="4" w:space="0" w:color="9BC2E6"/>
                  <w:bottom w:val="single" w:sz="4" w:space="0" w:color="9BC2E6"/>
                  <w:right w:val="single" w:sz="4" w:space="0" w:color="9BC2E6"/>
                </w:tcBorders>
                <w:shd w:val="clear" w:color="auto" w:fill="auto"/>
                <w:noWrap/>
                <w:vAlign w:val="bottom"/>
              </w:tcPr>
              <w:p w14:paraId="76191D41" w14:textId="4532C004" w:rsidR="00BB7D27" w:rsidRPr="00BB7D27" w:rsidRDefault="00BB7D27" w:rsidP="00BB7D27">
                <w:pPr>
                  <w:jc w:val="right"/>
                  <w:rPr>
                    <w:rFonts w:ascii="Calibri" w:hAnsi="Calibri" w:cs="Calibri"/>
                    <w:color w:val="000000"/>
                    <w:sz w:val="18"/>
                    <w:szCs w:val="18"/>
                  </w:rPr>
                </w:pPr>
              </w:p>
            </w:tc>
            <w:tc>
              <w:tcPr>
                <w:tcW w:w="530" w:type="pct"/>
                <w:tcBorders>
                  <w:top w:val="single" w:sz="4" w:space="0" w:color="9BC2E6"/>
                  <w:left w:val="nil"/>
                  <w:bottom w:val="single" w:sz="4" w:space="0" w:color="9BC2E6"/>
                  <w:right w:val="nil"/>
                </w:tcBorders>
                <w:shd w:val="clear" w:color="auto" w:fill="auto"/>
                <w:noWrap/>
                <w:vAlign w:val="bottom"/>
              </w:tcPr>
              <w:p w14:paraId="3C8441DF" w14:textId="54C92F91" w:rsidR="00BB7D27" w:rsidRPr="00BB7D27" w:rsidRDefault="00BB7D27" w:rsidP="00BB7D27">
                <w:pPr>
                  <w:jc w:val="right"/>
                  <w:rPr>
                    <w:rFonts w:ascii="Calibri" w:hAnsi="Calibri" w:cs="Calibri"/>
                    <w:color w:val="000000"/>
                    <w:sz w:val="18"/>
                    <w:szCs w:val="18"/>
                  </w:rPr>
                </w:pPr>
              </w:p>
            </w:tc>
          </w:tr>
          <w:tr w:rsidR="00BB7D27" w:rsidRPr="00BB7D27" w14:paraId="78B31210" w14:textId="77777777" w:rsidTr="00BB7D27">
            <w:trPr>
              <w:trHeight w:val="300"/>
            </w:trPr>
            <w:tc>
              <w:tcPr>
                <w:tcW w:w="924" w:type="pct"/>
                <w:tcBorders>
                  <w:top w:val="single" w:sz="4" w:space="0" w:color="9BC2E6"/>
                  <w:left w:val="nil"/>
                  <w:bottom w:val="single" w:sz="4" w:space="0" w:color="9BC2E6"/>
                  <w:right w:val="nil"/>
                </w:tcBorders>
                <w:shd w:val="clear" w:color="DDEBF7" w:fill="DDEBF7"/>
                <w:noWrap/>
                <w:vAlign w:val="bottom"/>
                <w:hideMark/>
              </w:tcPr>
              <w:p w14:paraId="5B51CCE4" w14:textId="77777777" w:rsidR="00BB7D27" w:rsidRPr="00BB7D27" w:rsidRDefault="00BB7D27" w:rsidP="00BB7D27">
                <w:pPr>
                  <w:jc w:val="right"/>
                  <w:rPr>
                    <w:rFonts w:ascii="Calibri" w:hAnsi="Calibri" w:cs="Calibri"/>
                    <w:color w:val="000000"/>
                    <w:sz w:val="18"/>
                    <w:szCs w:val="18"/>
                  </w:rPr>
                </w:pPr>
              </w:p>
            </w:tc>
            <w:tc>
              <w:tcPr>
                <w:tcW w:w="2016" w:type="pct"/>
                <w:tcBorders>
                  <w:top w:val="single" w:sz="4" w:space="0" w:color="9BC2E6"/>
                  <w:left w:val="nil"/>
                  <w:bottom w:val="single" w:sz="4" w:space="0" w:color="9BC2E6"/>
                  <w:right w:val="nil"/>
                </w:tcBorders>
                <w:shd w:val="clear" w:color="auto" w:fill="auto"/>
                <w:noWrap/>
                <w:vAlign w:val="bottom"/>
                <w:hideMark/>
              </w:tcPr>
              <w:p w14:paraId="6C2E39B1" w14:textId="77777777" w:rsidR="00BB7D27" w:rsidRPr="00BB7D27" w:rsidRDefault="00BB7D27" w:rsidP="00BB7D27">
                <w:pPr>
                  <w:rPr>
                    <w:rFonts w:ascii="Calibri" w:hAnsi="Calibri" w:cs="Calibri"/>
                    <w:color w:val="000000"/>
                    <w:szCs w:val="22"/>
                  </w:rPr>
                </w:pPr>
                <w:r w:rsidRPr="00BB7D27">
                  <w:rPr>
                    <w:rFonts w:ascii="Calibri" w:hAnsi="Calibri" w:cs="Calibri"/>
                    <w:color w:val="000000"/>
                    <w:szCs w:val="22"/>
                  </w:rPr>
                  <w:t>Omplacering inden for rammen</w:t>
                </w:r>
              </w:p>
            </w:tc>
            <w:tc>
              <w:tcPr>
                <w:tcW w:w="527" w:type="pct"/>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44682699"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-110.968</w:t>
                </w:r>
              </w:p>
            </w:tc>
            <w:tc>
              <w:tcPr>
                <w:tcW w:w="501" w:type="pct"/>
                <w:tcBorders>
                  <w:top w:val="single" w:sz="4" w:space="0" w:color="9BC2E6"/>
                  <w:left w:val="nil"/>
                  <w:bottom w:val="single" w:sz="4" w:space="0" w:color="9BC2E6"/>
                  <w:right w:val="nil"/>
                </w:tcBorders>
                <w:shd w:val="clear" w:color="auto" w:fill="auto"/>
                <w:noWrap/>
                <w:vAlign w:val="bottom"/>
                <w:hideMark/>
              </w:tcPr>
              <w:p w14:paraId="6A9D999D"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-110.968</w:t>
                </w:r>
              </w:p>
            </w:tc>
            <w:tc>
              <w:tcPr>
                <w:tcW w:w="501" w:type="pct"/>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3B1B1AAA"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-110.968</w:t>
                </w:r>
              </w:p>
            </w:tc>
            <w:tc>
              <w:tcPr>
                <w:tcW w:w="530" w:type="pct"/>
                <w:tcBorders>
                  <w:top w:val="single" w:sz="4" w:space="0" w:color="9BC2E6"/>
                  <w:left w:val="nil"/>
                  <w:bottom w:val="single" w:sz="4" w:space="0" w:color="9BC2E6"/>
                  <w:right w:val="nil"/>
                </w:tcBorders>
                <w:shd w:val="clear" w:color="auto" w:fill="auto"/>
                <w:noWrap/>
                <w:vAlign w:val="bottom"/>
                <w:hideMark/>
              </w:tcPr>
              <w:p w14:paraId="19DAC48D"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-110.968</w:t>
                </w:r>
              </w:p>
            </w:tc>
          </w:tr>
          <w:tr w:rsidR="00BB7D27" w:rsidRPr="00BB7D27" w14:paraId="59171286" w14:textId="77777777" w:rsidTr="00BB7D27">
            <w:trPr>
              <w:trHeight w:val="300"/>
            </w:trPr>
            <w:tc>
              <w:tcPr>
                <w:tcW w:w="924" w:type="pct"/>
                <w:tcBorders>
                  <w:top w:val="single" w:sz="4" w:space="0" w:color="9BC2E6"/>
                  <w:left w:val="nil"/>
                  <w:bottom w:val="single" w:sz="4" w:space="0" w:color="9BC2E6"/>
                  <w:right w:val="nil"/>
                </w:tcBorders>
                <w:shd w:val="clear" w:color="DDEBF7" w:fill="DDEBF7"/>
                <w:noWrap/>
                <w:vAlign w:val="bottom"/>
                <w:hideMark/>
              </w:tcPr>
              <w:p w14:paraId="5735B33F" w14:textId="77777777" w:rsidR="00BB7D27" w:rsidRPr="00BB7D27" w:rsidRDefault="00BB7D27" w:rsidP="00BB7D27">
                <w:pPr>
                  <w:jc w:val="right"/>
                  <w:rPr>
                    <w:rFonts w:ascii="Calibri" w:hAnsi="Calibri" w:cs="Calibri"/>
                    <w:color w:val="000000"/>
                    <w:sz w:val="18"/>
                    <w:szCs w:val="18"/>
                  </w:rPr>
                </w:pPr>
              </w:p>
            </w:tc>
            <w:tc>
              <w:tcPr>
                <w:tcW w:w="2016" w:type="pct"/>
                <w:tcBorders>
                  <w:top w:val="single" w:sz="4" w:space="0" w:color="9BC2E6"/>
                  <w:left w:val="nil"/>
                  <w:bottom w:val="single" w:sz="4" w:space="0" w:color="9BC2E6"/>
                  <w:right w:val="nil"/>
                </w:tcBorders>
                <w:shd w:val="clear" w:color="auto" w:fill="auto"/>
                <w:noWrap/>
                <w:vAlign w:val="bottom"/>
                <w:hideMark/>
              </w:tcPr>
              <w:p w14:paraId="422A56E5" w14:textId="77777777" w:rsidR="00BB7D27" w:rsidRPr="00BB7D27" w:rsidRDefault="00BB7D27" w:rsidP="00BB7D27">
                <w:pPr>
                  <w:rPr>
                    <w:rFonts w:ascii="Calibri" w:hAnsi="Calibri" w:cs="Calibri"/>
                    <w:color w:val="000000"/>
                    <w:szCs w:val="22"/>
                  </w:rPr>
                </w:pPr>
                <w:r w:rsidRPr="00BB7D27">
                  <w:rPr>
                    <w:rFonts w:ascii="Calibri" w:hAnsi="Calibri" w:cs="Calibri"/>
                    <w:color w:val="000000"/>
                    <w:szCs w:val="22"/>
                  </w:rPr>
                  <w:t>tilrettelse af art 7.7 29.09.2020</w:t>
                </w:r>
              </w:p>
            </w:tc>
            <w:tc>
              <w:tcPr>
                <w:tcW w:w="527" w:type="pct"/>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6D547551"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-432.000</w:t>
                </w:r>
              </w:p>
            </w:tc>
            <w:tc>
              <w:tcPr>
                <w:tcW w:w="501" w:type="pct"/>
                <w:tcBorders>
                  <w:top w:val="single" w:sz="4" w:space="0" w:color="9BC2E6"/>
                  <w:left w:val="nil"/>
                  <w:bottom w:val="single" w:sz="4" w:space="0" w:color="9BC2E6"/>
                  <w:right w:val="nil"/>
                </w:tcBorders>
                <w:shd w:val="clear" w:color="auto" w:fill="auto"/>
                <w:noWrap/>
                <w:vAlign w:val="bottom"/>
                <w:hideMark/>
              </w:tcPr>
              <w:p w14:paraId="5C25945E"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-432.000</w:t>
                </w:r>
              </w:p>
            </w:tc>
            <w:tc>
              <w:tcPr>
                <w:tcW w:w="501" w:type="pct"/>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28B9C260"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-432.000</w:t>
                </w:r>
              </w:p>
            </w:tc>
            <w:tc>
              <w:tcPr>
                <w:tcW w:w="530" w:type="pct"/>
                <w:tcBorders>
                  <w:top w:val="single" w:sz="4" w:space="0" w:color="9BC2E6"/>
                  <w:left w:val="nil"/>
                  <w:bottom w:val="single" w:sz="4" w:space="0" w:color="9BC2E6"/>
                  <w:right w:val="nil"/>
                </w:tcBorders>
                <w:shd w:val="clear" w:color="auto" w:fill="auto"/>
                <w:noWrap/>
                <w:vAlign w:val="bottom"/>
                <w:hideMark/>
              </w:tcPr>
              <w:p w14:paraId="7962A9C0"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-432.000</w:t>
                </w:r>
              </w:p>
            </w:tc>
          </w:tr>
          <w:tr w:rsidR="00BB7D27" w:rsidRPr="00BB7D27" w14:paraId="425123A8" w14:textId="77777777" w:rsidTr="00BB7D27">
            <w:trPr>
              <w:trHeight w:val="300"/>
            </w:trPr>
            <w:tc>
              <w:tcPr>
                <w:tcW w:w="924" w:type="pct"/>
                <w:tcBorders>
                  <w:top w:val="single" w:sz="4" w:space="0" w:color="9BC2E6"/>
                  <w:left w:val="nil"/>
                  <w:bottom w:val="single" w:sz="4" w:space="0" w:color="9BC2E6"/>
                  <w:right w:val="nil"/>
                </w:tcBorders>
                <w:shd w:val="clear" w:color="BDD7EE" w:fill="BDD7EE"/>
                <w:noWrap/>
                <w:vAlign w:val="bottom"/>
                <w:hideMark/>
              </w:tcPr>
              <w:p w14:paraId="693ABB47" w14:textId="77777777" w:rsidR="00BB7D27" w:rsidRPr="00BB7D27" w:rsidRDefault="00BB7D27" w:rsidP="00BB7D27">
                <w:pPr>
                  <w:rPr>
                    <w:rFonts w:ascii="Calibri" w:hAnsi="Calibri" w:cs="Calibri"/>
                    <w:b/>
                    <w:bCs/>
                    <w:color w:val="000000"/>
                    <w:szCs w:val="22"/>
                  </w:rPr>
                </w:pPr>
                <w:r w:rsidRPr="00BB7D27">
                  <w:rPr>
                    <w:rFonts w:ascii="Calibri" w:hAnsi="Calibri" w:cs="Calibri"/>
                    <w:b/>
                    <w:bCs/>
                    <w:color w:val="000000"/>
                    <w:szCs w:val="22"/>
                  </w:rPr>
                  <w:t>Budgetomp. Total</w:t>
                </w:r>
              </w:p>
            </w:tc>
            <w:tc>
              <w:tcPr>
                <w:tcW w:w="2016" w:type="pct"/>
                <w:tcBorders>
                  <w:top w:val="single" w:sz="4" w:space="0" w:color="9BC2E6"/>
                  <w:left w:val="nil"/>
                  <w:bottom w:val="single" w:sz="4" w:space="0" w:color="9BC2E6"/>
                  <w:right w:val="nil"/>
                </w:tcBorders>
                <w:shd w:val="clear" w:color="BDD7EE" w:fill="BDD7EE"/>
                <w:noWrap/>
                <w:vAlign w:val="bottom"/>
                <w:hideMark/>
              </w:tcPr>
              <w:p w14:paraId="0D2F8CEE" w14:textId="77777777" w:rsidR="00BB7D27" w:rsidRPr="00BB7D27" w:rsidRDefault="00BB7D27" w:rsidP="00BB7D27">
                <w:pPr>
                  <w:rPr>
                    <w:rFonts w:ascii="Calibri" w:hAnsi="Calibri" w:cs="Calibri"/>
                    <w:b/>
                    <w:bCs/>
                    <w:color w:val="000000"/>
                    <w:szCs w:val="22"/>
                  </w:rPr>
                </w:pPr>
              </w:p>
            </w:tc>
            <w:tc>
              <w:tcPr>
                <w:tcW w:w="527" w:type="pct"/>
                <w:tcBorders>
                  <w:top w:val="single" w:sz="4" w:space="0" w:color="9BC2E6"/>
                  <w:left w:val="single" w:sz="4" w:space="0" w:color="9BC2E6"/>
                  <w:bottom w:val="single" w:sz="4" w:space="0" w:color="9BC2E6"/>
                  <w:right w:val="single" w:sz="4" w:space="0" w:color="9BC2E6"/>
                </w:tcBorders>
                <w:shd w:val="clear" w:color="BDD7EE" w:fill="BDD7EE"/>
                <w:noWrap/>
                <w:vAlign w:val="bottom"/>
                <w:hideMark/>
              </w:tcPr>
              <w:p w14:paraId="743E3CC8" w14:textId="77777777" w:rsidR="00BB7D27" w:rsidRPr="00BB7D27" w:rsidRDefault="00BB7D27" w:rsidP="00BB7D27">
                <w:pPr>
                  <w:jc w:val="right"/>
                  <w:rPr>
                    <w:rFonts w:ascii="Calibri" w:hAnsi="Calibri" w:cs="Calibri"/>
                    <w:b/>
                    <w:bCs/>
                    <w:color w:val="000000"/>
                    <w:sz w:val="18"/>
                    <w:szCs w:val="18"/>
                  </w:rPr>
                </w:pPr>
                <w:r w:rsidRPr="00BB7D27">
                  <w:rPr>
                    <w:rFonts w:ascii="Calibri" w:hAnsi="Calibri" w:cs="Calibri"/>
                    <w:b/>
                    <w:bCs/>
                    <w:color w:val="000000"/>
                    <w:sz w:val="18"/>
                    <w:szCs w:val="18"/>
                  </w:rPr>
                  <w:t>-542.968</w:t>
                </w:r>
              </w:p>
            </w:tc>
            <w:tc>
              <w:tcPr>
                <w:tcW w:w="501" w:type="pct"/>
                <w:tcBorders>
                  <w:top w:val="single" w:sz="4" w:space="0" w:color="9BC2E6"/>
                  <w:left w:val="nil"/>
                  <w:bottom w:val="single" w:sz="4" w:space="0" w:color="9BC2E6"/>
                  <w:right w:val="nil"/>
                </w:tcBorders>
                <w:shd w:val="clear" w:color="BDD7EE" w:fill="BDD7EE"/>
                <w:noWrap/>
                <w:vAlign w:val="bottom"/>
                <w:hideMark/>
              </w:tcPr>
              <w:p w14:paraId="12AEB8F3" w14:textId="77777777" w:rsidR="00BB7D27" w:rsidRPr="00BB7D27" w:rsidRDefault="00BB7D27" w:rsidP="00BB7D27">
                <w:pPr>
                  <w:jc w:val="right"/>
                  <w:rPr>
                    <w:rFonts w:ascii="Calibri" w:hAnsi="Calibri" w:cs="Calibri"/>
                    <w:b/>
                    <w:bCs/>
                    <w:color w:val="000000"/>
                    <w:sz w:val="18"/>
                    <w:szCs w:val="18"/>
                  </w:rPr>
                </w:pPr>
                <w:r w:rsidRPr="00BB7D27">
                  <w:rPr>
                    <w:rFonts w:ascii="Calibri" w:hAnsi="Calibri" w:cs="Calibri"/>
                    <w:b/>
                    <w:bCs/>
                    <w:color w:val="000000"/>
                    <w:sz w:val="18"/>
                    <w:szCs w:val="18"/>
                  </w:rPr>
                  <w:t>-542.968</w:t>
                </w:r>
              </w:p>
            </w:tc>
            <w:tc>
              <w:tcPr>
                <w:tcW w:w="501" w:type="pct"/>
                <w:tcBorders>
                  <w:top w:val="single" w:sz="4" w:space="0" w:color="9BC2E6"/>
                  <w:left w:val="single" w:sz="4" w:space="0" w:color="9BC2E6"/>
                  <w:bottom w:val="single" w:sz="4" w:space="0" w:color="9BC2E6"/>
                  <w:right w:val="single" w:sz="4" w:space="0" w:color="9BC2E6"/>
                </w:tcBorders>
                <w:shd w:val="clear" w:color="BDD7EE" w:fill="BDD7EE"/>
                <w:noWrap/>
                <w:vAlign w:val="bottom"/>
                <w:hideMark/>
              </w:tcPr>
              <w:p w14:paraId="53F9F228" w14:textId="77777777" w:rsidR="00BB7D27" w:rsidRPr="00BB7D27" w:rsidRDefault="00BB7D27" w:rsidP="00BB7D27">
                <w:pPr>
                  <w:jc w:val="right"/>
                  <w:rPr>
                    <w:rFonts w:ascii="Calibri" w:hAnsi="Calibri" w:cs="Calibri"/>
                    <w:b/>
                    <w:bCs/>
                    <w:color w:val="000000"/>
                    <w:sz w:val="18"/>
                    <w:szCs w:val="18"/>
                  </w:rPr>
                </w:pPr>
                <w:r w:rsidRPr="00BB7D27">
                  <w:rPr>
                    <w:rFonts w:ascii="Calibri" w:hAnsi="Calibri" w:cs="Calibri"/>
                    <w:b/>
                    <w:bCs/>
                    <w:color w:val="000000"/>
                    <w:sz w:val="18"/>
                    <w:szCs w:val="18"/>
                  </w:rPr>
                  <w:t>-542.968</w:t>
                </w:r>
              </w:p>
            </w:tc>
            <w:tc>
              <w:tcPr>
                <w:tcW w:w="530" w:type="pct"/>
                <w:tcBorders>
                  <w:top w:val="single" w:sz="4" w:space="0" w:color="9BC2E6"/>
                  <w:left w:val="nil"/>
                  <w:bottom w:val="single" w:sz="4" w:space="0" w:color="9BC2E6"/>
                  <w:right w:val="nil"/>
                </w:tcBorders>
                <w:shd w:val="clear" w:color="BDD7EE" w:fill="BDD7EE"/>
                <w:noWrap/>
                <w:vAlign w:val="bottom"/>
                <w:hideMark/>
              </w:tcPr>
              <w:p w14:paraId="36CBC4FE" w14:textId="1646F0EC" w:rsidR="00BB7D27" w:rsidRPr="00BB7D27" w:rsidRDefault="00BB7D27" w:rsidP="00BB7D27">
                <w:pPr>
                  <w:jc w:val="right"/>
                  <w:rPr>
                    <w:rFonts w:ascii="Calibri" w:hAnsi="Calibri" w:cs="Calibri"/>
                    <w:b/>
                    <w:bCs/>
                    <w:color w:val="000000"/>
                    <w:sz w:val="18"/>
                    <w:szCs w:val="18"/>
                  </w:rPr>
                </w:pPr>
                <w:r w:rsidRPr="00BB7D27">
                  <w:rPr>
                    <w:rFonts w:ascii="Calibri" w:hAnsi="Calibri" w:cs="Calibri"/>
                    <w:b/>
                    <w:bCs/>
                    <w:color w:val="000000"/>
                    <w:sz w:val="18"/>
                    <w:szCs w:val="18"/>
                  </w:rPr>
                  <w:t>-</w:t>
                </w:r>
                <w:r>
                  <w:rPr>
                    <w:rFonts w:ascii="Calibri" w:hAnsi="Calibri" w:cs="Calibri"/>
                    <w:b/>
                    <w:bCs/>
                    <w:color w:val="000000"/>
                    <w:sz w:val="18"/>
                    <w:szCs w:val="18"/>
                  </w:rPr>
                  <w:t>542.968</w:t>
                </w:r>
              </w:p>
            </w:tc>
          </w:tr>
          <w:tr w:rsidR="00BB7D27" w:rsidRPr="00BB7D27" w14:paraId="38EA9518" w14:textId="77777777" w:rsidTr="00BB7D27">
            <w:trPr>
              <w:trHeight w:val="300"/>
            </w:trPr>
            <w:tc>
              <w:tcPr>
                <w:tcW w:w="924" w:type="pct"/>
                <w:tcBorders>
                  <w:top w:val="nil"/>
                  <w:left w:val="nil"/>
                  <w:bottom w:val="nil"/>
                  <w:right w:val="nil"/>
                </w:tcBorders>
                <w:shd w:val="clear" w:color="DDEBF7" w:fill="DDEBF7"/>
                <w:noWrap/>
                <w:vAlign w:val="bottom"/>
                <w:hideMark/>
              </w:tcPr>
              <w:p w14:paraId="3DD1C6A3" w14:textId="77777777" w:rsidR="00BB7D27" w:rsidRPr="00BB7D27" w:rsidRDefault="00BB7D27" w:rsidP="00BB7D27">
                <w:pPr>
                  <w:rPr>
                    <w:rFonts w:ascii="Calibri" w:hAnsi="Calibri" w:cs="Calibri"/>
                    <w:b/>
                    <w:bCs/>
                    <w:color w:val="000000"/>
                    <w:szCs w:val="22"/>
                  </w:rPr>
                </w:pPr>
                <w:r w:rsidRPr="00BB7D27">
                  <w:rPr>
                    <w:rFonts w:ascii="Calibri" w:hAnsi="Calibri" w:cs="Calibri"/>
                    <w:b/>
                    <w:bCs/>
                    <w:color w:val="000000"/>
                    <w:szCs w:val="22"/>
                  </w:rPr>
                  <w:t>KB-beslut.</w:t>
                </w:r>
              </w:p>
            </w:tc>
            <w:tc>
              <w:tcPr>
                <w:tcW w:w="2016" w:type="pct"/>
                <w:tcBorders>
                  <w:top w:val="nil"/>
                  <w:left w:val="nil"/>
                  <w:bottom w:val="nil"/>
                  <w:right w:val="nil"/>
                </w:tcBorders>
                <w:shd w:val="clear" w:color="auto" w:fill="auto"/>
                <w:noWrap/>
                <w:vAlign w:val="bottom"/>
                <w:hideMark/>
              </w:tcPr>
              <w:p w14:paraId="33BE368E" w14:textId="77777777" w:rsidR="00BB7D27" w:rsidRPr="00BB7D27" w:rsidRDefault="00BB7D27" w:rsidP="00BB7D27">
                <w:pPr>
                  <w:rPr>
                    <w:rFonts w:ascii="Calibri" w:hAnsi="Calibri" w:cs="Calibri"/>
                    <w:color w:val="000000"/>
                    <w:szCs w:val="22"/>
                  </w:rPr>
                </w:pPr>
                <w:r w:rsidRPr="00BB7D27">
                  <w:rPr>
                    <w:rFonts w:ascii="Calibri" w:hAnsi="Calibri" w:cs="Calibri"/>
                    <w:color w:val="000000"/>
                    <w:szCs w:val="22"/>
                  </w:rPr>
                  <w:t>Velfærdsalliance DBU</w:t>
                </w:r>
              </w:p>
            </w:tc>
            <w:tc>
              <w:tcPr>
                <w:tcW w:w="527" w:type="pct"/>
                <w:tcBorders>
                  <w:top w:val="nil"/>
                  <w:left w:val="single" w:sz="4" w:space="0" w:color="9BC2E6"/>
                  <w:bottom w:val="nil"/>
                  <w:right w:val="single" w:sz="4" w:space="0" w:color="9BC2E6"/>
                </w:tcBorders>
                <w:shd w:val="clear" w:color="auto" w:fill="auto"/>
                <w:noWrap/>
                <w:vAlign w:val="bottom"/>
                <w:hideMark/>
              </w:tcPr>
              <w:p w14:paraId="233FA92C"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121.606</w:t>
                </w:r>
              </w:p>
            </w:tc>
            <w:tc>
              <w:tcPr>
                <w:tcW w:w="501" w:type="pct"/>
                <w:tcBorders>
                  <w:top w:val="nil"/>
                  <w:left w:val="nil"/>
                  <w:bottom w:val="nil"/>
                  <w:right w:val="nil"/>
                </w:tcBorders>
                <w:shd w:val="clear" w:color="auto" w:fill="auto"/>
                <w:noWrap/>
                <w:vAlign w:val="bottom"/>
                <w:hideMark/>
              </w:tcPr>
              <w:p w14:paraId="5C49D0AE"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121.606</w:t>
                </w:r>
              </w:p>
            </w:tc>
            <w:tc>
              <w:tcPr>
                <w:tcW w:w="501" w:type="pct"/>
                <w:tcBorders>
                  <w:top w:val="nil"/>
                  <w:left w:val="single" w:sz="4" w:space="0" w:color="9BC2E6"/>
                  <w:bottom w:val="nil"/>
                  <w:right w:val="single" w:sz="4" w:space="0" w:color="9BC2E6"/>
                </w:tcBorders>
                <w:shd w:val="clear" w:color="auto" w:fill="auto"/>
                <w:noWrap/>
                <w:vAlign w:val="bottom"/>
                <w:hideMark/>
              </w:tcPr>
              <w:p w14:paraId="16D778EF" w14:textId="77777777" w:rsidR="00BB7D27" w:rsidRPr="00BB7D27" w:rsidRDefault="00BB7D27" w:rsidP="00BB7D27">
                <w:pPr>
                  <w:jc w:val="right"/>
                  <w:rPr>
                    <w:rFonts w:ascii="Calibri" w:hAnsi="Calibri" w:cs="Calibri"/>
                    <w:color w:val="000000"/>
                    <w:sz w:val="18"/>
                    <w:szCs w:val="18"/>
                  </w:rPr>
                </w:pPr>
              </w:p>
            </w:tc>
            <w:tc>
              <w:tcPr>
                <w:tcW w:w="530" w:type="pct"/>
                <w:tcBorders>
                  <w:top w:val="nil"/>
                  <w:left w:val="nil"/>
                  <w:bottom w:val="nil"/>
                  <w:right w:val="nil"/>
                </w:tcBorders>
                <w:shd w:val="clear" w:color="auto" w:fill="auto"/>
                <w:noWrap/>
                <w:vAlign w:val="bottom"/>
                <w:hideMark/>
              </w:tcPr>
              <w:p w14:paraId="63471481" w14:textId="77777777" w:rsidR="00BB7D27" w:rsidRPr="00BB7D27" w:rsidRDefault="00BB7D27" w:rsidP="00BB7D27">
                <w:pPr>
                  <w:rPr>
                    <w:rFonts w:ascii="Times New Roman" w:hAnsi="Times New Roman"/>
                    <w:sz w:val="20"/>
                    <w:szCs w:val="20"/>
                  </w:rPr>
                </w:pPr>
              </w:p>
            </w:tc>
          </w:tr>
          <w:tr w:rsidR="00BB7D27" w:rsidRPr="00BB7D27" w14:paraId="26B04A4B" w14:textId="77777777" w:rsidTr="00BB7D27">
            <w:trPr>
              <w:trHeight w:val="300"/>
            </w:trPr>
            <w:tc>
              <w:tcPr>
                <w:tcW w:w="924" w:type="pct"/>
                <w:tcBorders>
                  <w:top w:val="single" w:sz="4" w:space="0" w:color="9BC2E6"/>
                  <w:left w:val="nil"/>
                  <w:bottom w:val="single" w:sz="4" w:space="0" w:color="9BC2E6"/>
                  <w:right w:val="nil"/>
                </w:tcBorders>
                <w:shd w:val="clear" w:color="BDD7EE" w:fill="BDD7EE"/>
                <w:noWrap/>
                <w:vAlign w:val="bottom"/>
                <w:hideMark/>
              </w:tcPr>
              <w:p w14:paraId="1A6699B4" w14:textId="77777777" w:rsidR="00BB7D27" w:rsidRPr="00BB7D27" w:rsidRDefault="00BB7D27" w:rsidP="00BB7D27">
                <w:pPr>
                  <w:rPr>
                    <w:rFonts w:ascii="Calibri" w:hAnsi="Calibri" w:cs="Calibri"/>
                    <w:b/>
                    <w:bCs/>
                    <w:color w:val="000000"/>
                    <w:szCs w:val="22"/>
                  </w:rPr>
                </w:pPr>
                <w:r w:rsidRPr="00BB7D27">
                  <w:rPr>
                    <w:rFonts w:ascii="Calibri" w:hAnsi="Calibri" w:cs="Calibri"/>
                    <w:b/>
                    <w:bCs/>
                    <w:color w:val="000000"/>
                    <w:szCs w:val="22"/>
                  </w:rPr>
                  <w:t>KB-beslut. Total</w:t>
                </w:r>
              </w:p>
            </w:tc>
            <w:tc>
              <w:tcPr>
                <w:tcW w:w="2016" w:type="pct"/>
                <w:tcBorders>
                  <w:top w:val="single" w:sz="4" w:space="0" w:color="9BC2E6"/>
                  <w:left w:val="nil"/>
                  <w:bottom w:val="single" w:sz="4" w:space="0" w:color="9BC2E6"/>
                  <w:right w:val="nil"/>
                </w:tcBorders>
                <w:shd w:val="clear" w:color="BDD7EE" w:fill="BDD7EE"/>
                <w:noWrap/>
                <w:vAlign w:val="bottom"/>
                <w:hideMark/>
              </w:tcPr>
              <w:p w14:paraId="6D235C04" w14:textId="77777777" w:rsidR="00BB7D27" w:rsidRPr="00BB7D27" w:rsidRDefault="00BB7D27" w:rsidP="00BB7D27">
                <w:pPr>
                  <w:rPr>
                    <w:rFonts w:ascii="Calibri" w:hAnsi="Calibri" w:cs="Calibri"/>
                    <w:b/>
                    <w:bCs/>
                    <w:color w:val="000000"/>
                    <w:szCs w:val="22"/>
                  </w:rPr>
                </w:pPr>
              </w:p>
            </w:tc>
            <w:tc>
              <w:tcPr>
                <w:tcW w:w="527" w:type="pct"/>
                <w:tcBorders>
                  <w:top w:val="single" w:sz="4" w:space="0" w:color="9BC2E6"/>
                  <w:left w:val="single" w:sz="4" w:space="0" w:color="9BC2E6"/>
                  <w:bottom w:val="single" w:sz="4" w:space="0" w:color="9BC2E6"/>
                  <w:right w:val="single" w:sz="4" w:space="0" w:color="9BC2E6"/>
                </w:tcBorders>
                <w:shd w:val="clear" w:color="BDD7EE" w:fill="BDD7EE"/>
                <w:noWrap/>
                <w:vAlign w:val="bottom"/>
                <w:hideMark/>
              </w:tcPr>
              <w:p w14:paraId="008DE631" w14:textId="77777777" w:rsidR="00BB7D27" w:rsidRPr="00BB7D27" w:rsidRDefault="00BB7D27" w:rsidP="00BB7D27">
                <w:pPr>
                  <w:jc w:val="right"/>
                  <w:rPr>
                    <w:rFonts w:ascii="Calibri" w:hAnsi="Calibri" w:cs="Calibri"/>
                    <w:b/>
                    <w:bCs/>
                    <w:color w:val="000000"/>
                    <w:sz w:val="18"/>
                    <w:szCs w:val="18"/>
                  </w:rPr>
                </w:pPr>
                <w:r w:rsidRPr="00BB7D27">
                  <w:rPr>
                    <w:rFonts w:ascii="Calibri" w:hAnsi="Calibri" w:cs="Calibri"/>
                    <w:b/>
                    <w:bCs/>
                    <w:color w:val="000000"/>
                    <w:sz w:val="18"/>
                    <w:szCs w:val="18"/>
                  </w:rPr>
                  <w:t>121.606</w:t>
                </w:r>
              </w:p>
            </w:tc>
            <w:tc>
              <w:tcPr>
                <w:tcW w:w="501" w:type="pct"/>
                <w:tcBorders>
                  <w:top w:val="single" w:sz="4" w:space="0" w:color="9BC2E6"/>
                  <w:left w:val="nil"/>
                  <w:bottom w:val="single" w:sz="4" w:space="0" w:color="9BC2E6"/>
                  <w:right w:val="nil"/>
                </w:tcBorders>
                <w:shd w:val="clear" w:color="BDD7EE" w:fill="BDD7EE"/>
                <w:noWrap/>
                <w:vAlign w:val="bottom"/>
                <w:hideMark/>
              </w:tcPr>
              <w:p w14:paraId="5EC48618" w14:textId="77777777" w:rsidR="00BB7D27" w:rsidRPr="00BB7D27" w:rsidRDefault="00BB7D27" w:rsidP="00BB7D27">
                <w:pPr>
                  <w:jc w:val="right"/>
                  <w:rPr>
                    <w:rFonts w:ascii="Calibri" w:hAnsi="Calibri" w:cs="Calibri"/>
                    <w:b/>
                    <w:bCs/>
                    <w:color w:val="000000"/>
                    <w:sz w:val="18"/>
                    <w:szCs w:val="18"/>
                  </w:rPr>
                </w:pPr>
                <w:r w:rsidRPr="00BB7D27">
                  <w:rPr>
                    <w:rFonts w:ascii="Calibri" w:hAnsi="Calibri" w:cs="Calibri"/>
                    <w:b/>
                    <w:bCs/>
                    <w:color w:val="000000"/>
                    <w:sz w:val="18"/>
                    <w:szCs w:val="18"/>
                  </w:rPr>
                  <w:t>121.606</w:t>
                </w:r>
              </w:p>
            </w:tc>
            <w:tc>
              <w:tcPr>
                <w:tcW w:w="501" w:type="pct"/>
                <w:tcBorders>
                  <w:top w:val="single" w:sz="4" w:space="0" w:color="9BC2E6"/>
                  <w:left w:val="single" w:sz="4" w:space="0" w:color="9BC2E6"/>
                  <w:bottom w:val="single" w:sz="4" w:space="0" w:color="9BC2E6"/>
                  <w:right w:val="single" w:sz="4" w:space="0" w:color="9BC2E6"/>
                </w:tcBorders>
                <w:shd w:val="clear" w:color="BDD7EE" w:fill="BDD7EE"/>
                <w:noWrap/>
                <w:vAlign w:val="bottom"/>
                <w:hideMark/>
              </w:tcPr>
              <w:p w14:paraId="34592B93" w14:textId="77777777" w:rsidR="00BB7D27" w:rsidRPr="00BB7D27" w:rsidRDefault="00BB7D27" w:rsidP="00BB7D27">
                <w:pPr>
                  <w:jc w:val="right"/>
                  <w:rPr>
                    <w:rFonts w:ascii="Calibri" w:hAnsi="Calibri" w:cs="Calibri"/>
                    <w:b/>
                    <w:bCs/>
                    <w:color w:val="000000"/>
                    <w:sz w:val="18"/>
                    <w:szCs w:val="18"/>
                  </w:rPr>
                </w:pPr>
              </w:p>
            </w:tc>
            <w:tc>
              <w:tcPr>
                <w:tcW w:w="530" w:type="pct"/>
                <w:tcBorders>
                  <w:top w:val="single" w:sz="4" w:space="0" w:color="9BC2E6"/>
                  <w:left w:val="nil"/>
                  <w:bottom w:val="single" w:sz="4" w:space="0" w:color="9BC2E6"/>
                  <w:right w:val="nil"/>
                </w:tcBorders>
                <w:shd w:val="clear" w:color="BDD7EE" w:fill="BDD7EE"/>
                <w:noWrap/>
                <w:vAlign w:val="bottom"/>
                <w:hideMark/>
              </w:tcPr>
              <w:p w14:paraId="5BE97813" w14:textId="77777777" w:rsidR="00BB7D27" w:rsidRPr="00BB7D27" w:rsidRDefault="00BB7D27" w:rsidP="00BB7D27">
                <w:pPr>
                  <w:rPr>
                    <w:rFonts w:ascii="Times New Roman" w:hAnsi="Times New Roman"/>
                    <w:sz w:val="20"/>
                    <w:szCs w:val="20"/>
                  </w:rPr>
                </w:pPr>
              </w:p>
            </w:tc>
          </w:tr>
          <w:tr w:rsidR="00BB7D27" w:rsidRPr="00BB7D27" w14:paraId="7818FA74" w14:textId="77777777" w:rsidTr="00BB7D27">
            <w:trPr>
              <w:trHeight w:val="300"/>
            </w:trPr>
            <w:tc>
              <w:tcPr>
                <w:tcW w:w="924" w:type="pct"/>
                <w:tcBorders>
                  <w:top w:val="nil"/>
                  <w:left w:val="nil"/>
                  <w:bottom w:val="nil"/>
                  <w:right w:val="nil"/>
                </w:tcBorders>
                <w:shd w:val="clear" w:color="DDEBF7" w:fill="DDEBF7"/>
                <w:noWrap/>
                <w:vAlign w:val="bottom"/>
                <w:hideMark/>
              </w:tcPr>
              <w:p w14:paraId="541EED78" w14:textId="77777777" w:rsidR="00BB7D27" w:rsidRPr="00BB7D27" w:rsidRDefault="00BB7D27" w:rsidP="00BB7D27">
                <w:pPr>
                  <w:rPr>
                    <w:rFonts w:ascii="Calibri" w:hAnsi="Calibri" w:cs="Calibri"/>
                    <w:b/>
                    <w:bCs/>
                    <w:color w:val="000000"/>
                    <w:szCs w:val="22"/>
                  </w:rPr>
                </w:pPr>
                <w:r w:rsidRPr="00BB7D27">
                  <w:rPr>
                    <w:rFonts w:ascii="Calibri" w:hAnsi="Calibri" w:cs="Calibri"/>
                    <w:b/>
                    <w:bCs/>
                    <w:color w:val="000000"/>
                    <w:szCs w:val="22"/>
                  </w:rPr>
                  <w:t>KBokt2020</w:t>
                </w:r>
              </w:p>
            </w:tc>
            <w:tc>
              <w:tcPr>
                <w:tcW w:w="2016" w:type="pct"/>
                <w:tcBorders>
                  <w:top w:val="nil"/>
                  <w:left w:val="nil"/>
                  <w:bottom w:val="nil"/>
                  <w:right w:val="nil"/>
                </w:tcBorders>
                <w:shd w:val="clear" w:color="auto" w:fill="auto"/>
                <w:noWrap/>
                <w:vAlign w:val="bottom"/>
                <w:hideMark/>
              </w:tcPr>
              <w:p w14:paraId="418906B6" w14:textId="77777777" w:rsidR="00BB7D27" w:rsidRPr="00BB7D27" w:rsidRDefault="00BB7D27" w:rsidP="00BB7D27">
                <w:pPr>
                  <w:rPr>
                    <w:rFonts w:ascii="Calibri" w:hAnsi="Calibri" w:cs="Calibri"/>
                    <w:color w:val="000000"/>
                    <w:szCs w:val="22"/>
                  </w:rPr>
                </w:pPr>
                <w:r w:rsidRPr="00BB7D27">
                  <w:rPr>
                    <w:rFonts w:ascii="Calibri" w:hAnsi="Calibri" w:cs="Calibri"/>
                    <w:color w:val="000000"/>
                    <w:szCs w:val="22"/>
                  </w:rPr>
                  <w:t>Budgetopfølgning nr.2</w:t>
                </w:r>
              </w:p>
            </w:tc>
            <w:tc>
              <w:tcPr>
                <w:tcW w:w="527" w:type="pct"/>
                <w:tcBorders>
                  <w:top w:val="nil"/>
                  <w:left w:val="single" w:sz="4" w:space="0" w:color="9BC2E6"/>
                  <w:bottom w:val="nil"/>
                  <w:right w:val="single" w:sz="4" w:space="0" w:color="9BC2E6"/>
                </w:tcBorders>
                <w:shd w:val="clear" w:color="auto" w:fill="auto"/>
                <w:noWrap/>
                <w:vAlign w:val="bottom"/>
                <w:hideMark/>
              </w:tcPr>
              <w:p w14:paraId="40D34018"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-221.000</w:t>
                </w:r>
              </w:p>
            </w:tc>
            <w:tc>
              <w:tcPr>
                <w:tcW w:w="501" w:type="pct"/>
                <w:tcBorders>
                  <w:top w:val="nil"/>
                  <w:left w:val="nil"/>
                  <w:bottom w:val="nil"/>
                  <w:right w:val="nil"/>
                </w:tcBorders>
                <w:shd w:val="clear" w:color="auto" w:fill="auto"/>
                <w:noWrap/>
                <w:vAlign w:val="bottom"/>
                <w:hideMark/>
              </w:tcPr>
              <w:p w14:paraId="034EB99B"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-221.000</w:t>
                </w:r>
              </w:p>
            </w:tc>
            <w:tc>
              <w:tcPr>
                <w:tcW w:w="501" w:type="pct"/>
                <w:tcBorders>
                  <w:top w:val="nil"/>
                  <w:left w:val="single" w:sz="4" w:space="0" w:color="9BC2E6"/>
                  <w:bottom w:val="nil"/>
                  <w:right w:val="single" w:sz="4" w:space="0" w:color="9BC2E6"/>
                </w:tcBorders>
                <w:shd w:val="clear" w:color="auto" w:fill="auto"/>
                <w:noWrap/>
                <w:vAlign w:val="bottom"/>
                <w:hideMark/>
              </w:tcPr>
              <w:p w14:paraId="7E331D76"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-221.000</w:t>
                </w:r>
              </w:p>
            </w:tc>
            <w:tc>
              <w:tcPr>
                <w:tcW w:w="530" w:type="pct"/>
                <w:tcBorders>
                  <w:top w:val="nil"/>
                  <w:left w:val="nil"/>
                  <w:bottom w:val="nil"/>
                  <w:right w:val="nil"/>
                </w:tcBorders>
                <w:shd w:val="clear" w:color="auto" w:fill="auto"/>
                <w:noWrap/>
                <w:vAlign w:val="bottom"/>
                <w:hideMark/>
              </w:tcPr>
              <w:p w14:paraId="09FE33E1"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-221.000</w:t>
                </w:r>
              </w:p>
            </w:tc>
          </w:tr>
          <w:tr w:rsidR="00BB7D27" w:rsidRPr="00BB7D27" w14:paraId="3739CBA8" w14:textId="77777777" w:rsidTr="00BB7D27">
            <w:trPr>
              <w:trHeight w:val="300"/>
            </w:trPr>
            <w:tc>
              <w:tcPr>
                <w:tcW w:w="924" w:type="pct"/>
                <w:tcBorders>
                  <w:top w:val="nil"/>
                  <w:left w:val="nil"/>
                  <w:bottom w:val="nil"/>
                  <w:right w:val="nil"/>
                </w:tcBorders>
                <w:shd w:val="clear" w:color="BDD7EE" w:fill="BDD7EE"/>
                <w:noWrap/>
                <w:vAlign w:val="bottom"/>
                <w:hideMark/>
              </w:tcPr>
              <w:p w14:paraId="20898D26" w14:textId="77777777" w:rsidR="00BB7D27" w:rsidRPr="00BB7D27" w:rsidRDefault="00BB7D27" w:rsidP="00BB7D27">
                <w:pPr>
                  <w:rPr>
                    <w:rFonts w:ascii="Calibri" w:hAnsi="Calibri" w:cs="Calibri"/>
                    <w:b/>
                    <w:bCs/>
                    <w:color w:val="000000"/>
                    <w:szCs w:val="22"/>
                  </w:rPr>
                </w:pPr>
                <w:r w:rsidRPr="00BB7D27">
                  <w:rPr>
                    <w:rFonts w:ascii="Calibri" w:hAnsi="Calibri" w:cs="Calibri"/>
                    <w:b/>
                    <w:bCs/>
                    <w:color w:val="000000"/>
                    <w:szCs w:val="22"/>
                  </w:rPr>
                  <w:t>KBokt2020 Total</w:t>
                </w:r>
              </w:p>
            </w:tc>
            <w:tc>
              <w:tcPr>
                <w:tcW w:w="2016" w:type="pct"/>
                <w:tcBorders>
                  <w:top w:val="nil"/>
                  <w:left w:val="nil"/>
                  <w:bottom w:val="nil"/>
                  <w:right w:val="nil"/>
                </w:tcBorders>
                <w:shd w:val="clear" w:color="BDD7EE" w:fill="BDD7EE"/>
                <w:noWrap/>
                <w:vAlign w:val="bottom"/>
                <w:hideMark/>
              </w:tcPr>
              <w:p w14:paraId="57F8AA31" w14:textId="77777777" w:rsidR="00BB7D27" w:rsidRPr="00BB7D27" w:rsidRDefault="00BB7D27" w:rsidP="00BB7D27">
                <w:pPr>
                  <w:rPr>
                    <w:rFonts w:ascii="Calibri" w:hAnsi="Calibri" w:cs="Calibri"/>
                    <w:b/>
                    <w:bCs/>
                    <w:color w:val="000000"/>
                    <w:szCs w:val="22"/>
                  </w:rPr>
                </w:pPr>
              </w:p>
            </w:tc>
            <w:tc>
              <w:tcPr>
                <w:tcW w:w="527" w:type="pct"/>
                <w:tcBorders>
                  <w:top w:val="nil"/>
                  <w:left w:val="single" w:sz="4" w:space="0" w:color="9BC2E6"/>
                  <w:bottom w:val="nil"/>
                  <w:right w:val="single" w:sz="4" w:space="0" w:color="9BC2E6"/>
                </w:tcBorders>
                <w:shd w:val="clear" w:color="BDD7EE" w:fill="BDD7EE"/>
                <w:noWrap/>
                <w:vAlign w:val="bottom"/>
                <w:hideMark/>
              </w:tcPr>
              <w:p w14:paraId="79A60D43" w14:textId="77777777" w:rsidR="00BB7D27" w:rsidRPr="00BB7D27" w:rsidRDefault="00BB7D27" w:rsidP="00BB7D27">
                <w:pPr>
                  <w:jc w:val="right"/>
                  <w:rPr>
                    <w:rFonts w:ascii="Calibri" w:hAnsi="Calibri" w:cs="Calibri"/>
                    <w:b/>
                    <w:bCs/>
                    <w:color w:val="000000"/>
                    <w:sz w:val="18"/>
                    <w:szCs w:val="18"/>
                  </w:rPr>
                </w:pPr>
                <w:r w:rsidRPr="00BB7D27">
                  <w:rPr>
                    <w:rFonts w:ascii="Calibri" w:hAnsi="Calibri" w:cs="Calibri"/>
                    <w:b/>
                    <w:bCs/>
                    <w:color w:val="000000"/>
                    <w:sz w:val="18"/>
                    <w:szCs w:val="18"/>
                  </w:rPr>
                  <w:t>-221.000</w:t>
                </w:r>
              </w:p>
            </w:tc>
            <w:tc>
              <w:tcPr>
                <w:tcW w:w="501" w:type="pct"/>
                <w:tcBorders>
                  <w:top w:val="nil"/>
                  <w:left w:val="nil"/>
                  <w:bottom w:val="nil"/>
                  <w:right w:val="nil"/>
                </w:tcBorders>
                <w:shd w:val="clear" w:color="BDD7EE" w:fill="BDD7EE"/>
                <w:noWrap/>
                <w:vAlign w:val="bottom"/>
                <w:hideMark/>
              </w:tcPr>
              <w:p w14:paraId="7257C005" w14:textId="77777777" w:rsidR="00BB7D27" w:rsidRPr="00BB7D27" w:rsidRDefault="00BB7D27" w:rsidP="00BB7D27">
                <w:pPr>
                  <w:jc w:val="right"/>
                  <w:rPr>
                    <w:rFonts w:ascii="Calibri" w:hAnsi="Calibri" w:cs="Calibri"/>
                    <w:b/>
                    <w:bCs/>
                    <w:color w:val="000000"/>
                    <w:sz w:val="18"/>
                    <w:szCs w:val="18"/>
                  </w:rPr>
                </w:pPr>
                <w:r w:rsidRPr="00BB7D27">
                  <w:rPr>
                    <w:rFonts w:ascii="Calibri" w:hAnsi="Calibri" w:cs="Calibri"/>
                    <w:b/>
                    <w:bCs/>
                    <w:color w:val="000000"/>
                    <w:sz w:val="18"/>
                    <w:szCs w:val="18"/>
                  </w:rPr>
                  <w:t>-221.000</w:t>
                </w:r>
              </w:p>
            </w:tc>
            <w:tc>
              <w:tcPr>
                <w:tcW w:w="501" w:type="pct"/>
                <w:tcBorders>
                  <w:top w:val="nil"/>
                  <w:left w:val="single" w:sz="4" w:space="0" w:color="9BC2E6"/>
                  <w:bottom w:val="nil"/>
                  <w:right w:val="single" w:sz="4" w:space="0" w:color="9BC2E6"/>
                </w:tcBorders>
                <w:shd w:val="clear" w:color="BDD7EE" w:fill="BDD7EE"/>
                <w:noWrap/>
                <w:vAlign w:val="bottom"/>
                <w:hideMark/>
              </w:tcPr>
              <w:p w14:paraId="2B6E633F" w14:textId="77777777" w:rsidR="00BB7D27" w:rsidRPr="00BB7D27" w:rsidRDefault="00BB7D27" w:rsidP="00BB7D27">
                <w:pPr>
                  <w:jc w:val="right"/>
                  <w:rPr>
                    <w:rFonts w:ascii="Calibri" w:hAnsi="Calibri" w:cs="Calibri"/>
                    <w:b/>
                    <w:bCs/>
                    <w:color w:val="000000"/>
                    <w:sz w:val="18"/>
                    <w:szCs w:val="18"/>
                  </w:rPr>
                </w:pPr>
                <w:r w:rsidRPr="00BB7D27">
                  <w:rPr>
                    <w:rFonts w:ascii="Calibri" w:hAnsi="Calibri" w:cs="Calibri"/>
                    <w:b/>
                    <w:bCs/>
                    <w:color w:val="000000"/>
                    <w:sz w:val="18"/>
                    <w:szCs w:val="18"/>
                  </w:rPr>
                  <w:t>-221.000</w:t>
                </w:r>
              </w:p>
            </w:tc>
            <w:tc>
              <w:tcPr>
                <w:tcW w:w="530" w:type="pct"/>
                <w:tcBorders>
                  <w:top w:val="nil"/>
                  <w:left w:val="nil"/>
                  <w:bottom w:val="nil"/>
                  <w:right w:val="nil"/>
                </w:tcBorders>
                <w:shd w:val="clear" w:color="BDD7EE" w:fill="BDD7EE"/>
                <w:noWrap/>
                <w:vAlign w:val="bottom"/>
                <w:hideMark/>
              </w:tcPr>
              <w:p w14:paraId="44E24339" w14:textId="77777777" w:rsidR="00BB7D27" w:rsidRPr="00BB7D27" w:rsidRDefault="00BB7D27" w:rsidP="00BB7D27">
                <w:pPr>
                  <w:jc w:val="right"/>
                  <w:rPr>
                    <w:rFonts w:ascii="Calibri" w:hAnsi="Calibri" w:cs="Calibri"/>
                    <w:b/>
                    <w:bCs/>
                    <w:color w:val="000000"/>
                    <w:sz w:val="18"/>
                    <w:szCs w:val="18"/>
                  </w:rPr>
                </w:pPr>
                <w:r w:rsidRPr="00BB7D27">
                  <w:rPr>
                    <w:rFonts w:ascii="Calibri" w:hAnsi="Calibri" w:cs="Calibri"/>
                    <w:b/>
                    <w:bCs/>
                    <w:color w:val="000000"/>
                    <w:sz w:val="18"/>
                    <w:szCs w:val="18"/>
                  </w:rPr>
                  <w:t>-221.000</w:t>
                </w:r>
              </w:p>
            </w:tc>
          </w:tr>
          <w:tr w:rsidR="00BB7D27" w:rsidRPr="00BB7D27" w14:paraId="4B43D223" w14:textId="77777777" w:rsidTr="00BB7D27">
            <w:trPr>
              <w:trHeight w:val="300"/>
            </w:trPr>
            <w:tc>
              <w:tcPr>
                <w:tcW w:w="924" w:type="pct"/>
                <w:tcBorders>
                  <w:top w:val="single" w:sz="4" w:space="0" w:color="9BC2E6"/>
                  <w:left w:val="nil"/>
                  <w:bottom w:val="single" w:sz="4" w:space="0" w:color="9BC2E6"/>
                  <w:right w:val="nil"/>
                </w:tcBorders>
                <w:shd w:val="clear" w:color="DDEBF7" w:fill="DDEBF7"/>
                <w:noWrap/>
                <w:vAlign w:val="bottom"/>
                <w:hideMark/>
              </w:tcPr>
              <w:p w14:paraId="3F46BFBA" w14:textId="77777777" w:rsidR="00BB7D27" w:rsidRPr="00BB7D27" w:rsidRDefault="00BB7D27" w:rsidP="00BB7D27">
                <w:pPr>
                  <w:rPr>
                    <w:rFonts w:ascii="Calibri" w:hAnsi="Calibri" w:cs="Calibri"/>
                    <w:b/>
                    <w:bCs/>
                    <w:color w:val="000000"/>
                    <w:szCs w:val="22"/>
                  </w:rPr>
                </w:pPr>
                <w:r w:rsidRPr="00BB7D27">
                  <w:rPr>
                    <w:rFonts w:ascii="Calibri" w:hAnsi="Calibri" w:cs="Calibri"/>
                    <w:b/>
                    <w:bCs/>
                    <w:color w:val="000000"/>
                    <w:szCs w:val="22"/>
                  </w:rPr>
                  <w:t>KBsep2020</w:t>
                </w:r>
              </w:p>
            </w:tc>
            <w:tc>
              <w:tcPr>
                <w:tcW w:w="2016" w:type="pct"/>
                <w:tcBorders>
                  <w:top w:val="single" w:sz="4" w:space="0" w:color="9BC2E6"/>
                  <w:left w:val="nil"/>
                  <w:bottom w:val="single" w:sz="4" w:space="0" w:color="9BC2E6"/>
                  <w:right w:val="nil"/>
                </w:tcBorders>
                <w:shd w:val="clear" w:color="auto" w:fill="auto"/>
                <w:noWrap/>
                <w:vAlign w:val="bottom"/>
                <w:hideMark/>
              </w:tcPr>
              <w:p w14:paraId="1836184B" w14:textId="77777777" w:rsidR="00BB7D27" w:rsidRPr="00BB7D27" w:rsidRDefault="00BB7D27" w:rsidP="00BB7D27">
                <w:pPr>
                  <w:rPr>
                    <w:rFonts w:ascii="Calibri" w:hAnsi="Calibri" w:cs="Calibri"/>
                    <w:color w:val="000000"/>
                    <w:szCs w:val="22"/>
                  </w:rPr>
                </w:pPr>
                <w:r w:rsidRPr="00BB7D27">
                  <w:rPr>
                    <w:rFonts w:ascii="Calibri" w:hAnsi="Calibri" w:cs="Calibri"/>
                    <w:color w:val="000000"/>
                    <w:szCs w:val="22"/>
                  </w:rPr>
                  <w:t>KB, d. 9. september 2020</w:t>
                </w:r>
              </w:p>
            </w:tc>
            <w:tc>
              <w:tcPr>
                <w:tcW w:w="527" w:type="pct"/>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6E4EA0ED"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200.000</w:t>
                </w:r>
              </w:p>
            </w:tc>
            <w:tc>
              <w:tcPr>
                <w:tcW w:w="501" w:type="pct"/>
                <w:tcBorders>
                  <w:top w:val="single" w:sz="4" w:space="0" w:color="9BC2E6"/>
                  <w:left w:val="nil"/>
                  <w:bottom w:val="single" w:sz="4" w:space="0" w:color="9BC2E6"/>
                  <w:right w:val="nil"/>
                </w:tcBorders>
                <w:shd w:val="clear" w:color="auto" w:fill="auto"/>
                <w:noWrap/>
                <w:vAlign w:val="bottom"/>
                <w:hideMark/>
              </w:tcPr>
              <w:p w14:paraId="5980A054"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200.000</w:t>
                </w:r>
              </w:p>
            </w:tc>
            <w:tc>
              <w:tcPr>
                <w:tcW w:w="501" w:type="pct"/>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369396A6"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200.000</w:t>
                </w:r>
              </w:p>
            </w:tc>
            <w:tc>
              <w:tcPr>
                <w:tcW w:w="530" w:type="pct"/>
                <w:tcBorders>
                  <w:top w:val="single" w:sz="4" w:space="0" w:color="9BC2E6"/>
                  <w:left w:val="nil"/>
                  <w:bottom w:val="single" w:sz="4" w:space="0" w:color="9BC2E6"/>
                  <w:right w:val="nil"/>
                </w:tcBorders>
                <w:shd w:val="clear" w:color="auto" w:fill="auto"/>
                <w:noWrap/>
                <w:vAlign w:val="bottom"/>
                <w:hideMark/>
              </w:tcPr>
              <w:p w14:paraId="570739DE"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200.000</w:t>
                </w:r>
              </w:p>
            </w:tc>
          </w:tr>
          <w:tr w:rsidR="00BB7D27" w:rsidRPr="00BB7D27" w14:paraId="77C29172" w14:textId="77777777" w:rsidTr="00BB7D27">
            <w:trPr>
              <w:trHeight w:val="300"/>
            </w:trPr>
            <w:tc>
              <w:tcPr>
                <w:tcW w:w="924" w:type="pct"/>
                <w:tcBorders>
                  <w:top w:val="nil"/>
                  <w:left w:val="nil"/>
                  <w:bottom w:val="nil"/>
                  <w:right w:val="nil"/>
                </w:tcBorders>
                <w:shd w:val="clear" w:color="BDD7EE" w:fill="BDD7EE"/>
                <w:noWrap/>
                <w:vAlign w:val="bottom"/>
                <w:hideMark/>
              </w:tcPr>
              <w:p w14:paraId="03E1766A" w14:textId="77777777" w:rsidR="00BB7D27" w:rsidRPr="00BB7D27" w:rsidRDefault="00BB7D27" w:rsidP="00BB7D27">
                <w:pPr>
                  <w:rPr>
                    <w:rFonts w:ascii="Calibri" w:hAnsi="Calibri" w:cs="Calibri"/>
                    <w:b/>
                    <w:bCs/>
                    <w:color w:val="000000"/>
                    <w:szCs w:val="22"/>
                  </w:rPr>
                </w:pPr>
                <w:r w:rsidRPr="00BB7D27">
                  <w:rPr>
                    <w:rFonts w:ascii="Calibri" w:hAnsi="Calibri" w:cs="Calibri"/>
                    <w:b/>
                    <w:bCs/>
                    <w:color w:val="000000"/>
                    <w:szCs w:val="22"/>
                  </w:rPr>
                  <w:t>KBsep2020 Total</w:t>
                </w:r>
              </w:p>
            </w:tc>
            <w:tc>
              <w:tcPr>
                <w:tcW w:w="2016" w:type="pct"/>
                <w:tcBorders>
                  <w:top w:val="nil"/>
                  <w:left w:val="nil"/>
                  <w:bottom w:val="nil"/>
                  <w:right w:val="nil"/>
                </w:tcBorders>
                <w:shd w:val="clear" w:color="BDD7EE" w:fill="BDD7EE"/>
                <w:noWrap/>
                <w:vAlign w:val="bottom"/>
                <w:hideMark/>
              </w:tcPr>
              <w:p w14:paraId="7B8870FC" w14:textId="77777777" w:rsidR="00BB7D27" w:rsidRPr="00BB7D27" w:rsidRDefault="00BB7D27" w:rsidP="00BB7D27">
                <w:pPr>
                  <w:rPr>
                    <w:rFonts w:ascii="Calibri" w:hAnsi="Calibri" w:cs="Calibri"/>
                    <w:b/>
                    <w:bCs/>
                    <w:color w:val="000000"/>
                    <w:szCs w:val="22"/>
                  </w:rPr>
                </w:pPr>
              </w:p>
            </w:tc>
            <w:tc>
              <w:tcPr>
                <w:tcW w:w="527" w:type="pct"/>
                <w:tcBorders>
                  <w:top w:val="nil"/>
                  <w:left w:val="single" w:sz="4" w:space="0" w:color="9BC2E6"/>
                  <w:bottom w:val="nil"/>
                  <w:right w:val="single" w:sz="4" w:space="0" w:color="9BC2E6"/>
                </w:tcBorders>
                <w:shd w:val="clear" w:color="BDD7EE" w:fill="BDD7EE"/>
                <w:noWrap/>
                <w:vAlign w:val="bottom"/>
                <w:hideMark/>
              </w:tcPr>
              <w:p w14:paraId="3C636164" w14:textId="77777777" w:rsidR="00BB7D27" w:rsidRPr="00BB7D27" w:rsidRDefault="00BB7D27" w:rsidP="00BB7D27">
                <w:pPr>
                  <w:jc w:val="right"/>
                  <w:rPr>
                    <w:rFonts w:ascii="Calibri" w:hAnsi="Calibri" w:cs="Calibri"/>
                    <w:b/>
                    <w:bCs/>
                    <w:color w:val="000000"/>
                    <w:sz w:val="18"/>
                    <w:szCs w:val="18"/>
                  </w:rPr>
                </w:pPr>
                <w:r w:rsidRPr="00BB7D27">
                  <w:rPr>
                    <w:rFonts w:ascii="Calibri" w:hAnsi="Calibri" w:cs="Calibri"/>
                    <w:b/>
                    <w:bCs/>
                    <w:color w:val="000000"/>
                    <w:sz w:val="18"/>
                    <w:szCs w:val="18"/>
                  </w:rPr>
                  <w:t>200.000</w:t>
                </w:r>
              </w:p>
            </w:tc>
            <w:tc>
              <w:tcPr>
                <w:tcW w:w="501" w:type="pct"/>
                <w:tcBorders>
                  <w:top w:val="nil"/>
                  <w:left w:val="nil"/>
                  <w:bottom w:val="nil"/>
                  <w:right w:val="nil"/>
                </w:tcBorders>
                <w:shd w:val="clear" w:color="BDD7EE" w:fill="BDD7EE"/>
                <w:noWrap/>
                <w:vAlign w:val="bottom"/>
                <w:hideMark/>
              </w:tcPr>
              <w:p w14:paraId="4B9C1E42" w14:textId="77777777" w:rsidR="00BB7D27" w:rsidRPr="00BB7D27" w:rsidRDefault="00BB7D27" w:rsidP="00BB7D27">
                <w:pPr>
                  <w:jc w:val="right"/>
                  <w:rPr>
                    <w:rFonts w:ascii="Calibri" w:hAnsi="Calibri" w:cs="Calibri"/>
                    <w:b/>
                    <w:bCs/>
                    <w:color w:val="000000"/>
                    <w:sz w:val="18"/>
                    <w:szCs w:val="18"/>
                  </w:rPr>
                </w:pPr>
                <w:r w:rsidRPr="00BB7D27">
                  <w:rPr>
                    <w:rFonts w:ascii="Calibri" w:hAnsi="Calibri" w:cs="Calibri"/>
                    <w:b/>
                    <w:bCs/>
                    <w:color w:val="000000"/>
                    <w:sz w:val="18"/>
                    <w:szCs w:val="18"/>
                  </w:rPr>
                  <w:t>200.000</w:t>
                </w:r>
              </w:p>
            </w:tc>
            <w:tc>
              <w:tcPr>
                <w:tcW w:w="501" w:type="pct"/>
                <w:tcBorders>
                  <w:top w:val="nil"/>
                  <w:left w:val="single" w:sz="4" w:space="0" w:color="9BC2E6"/>
                  <w:bottom w:val="nil"/>
                  <w:right w:val="single" w:sz="4" w:space="0" w:color="9BC2E6"/>
                </w:tcBorders>
                <w:shd w:val="clear" w:color="BDD7EE" w:fill="BDD7EE"/>
                <w:noWrap/>
                <w:vAlign w:val="bottom"/>
                <w:hideMark/>
              </w:tcPr>
              <w:p w14:paraId="3F419727" w14:textId="77777777" w:rsidR="00BB7D27" w:rsidRPr="00BB7D27" w:rsidRDefault="00BB7D27" w:rsidP="00BB7D27">
                <w:pPr>
                  <w:jc w:val="right"/>
                  <w:rPr>
                    <w:rFonts w:ascii="Calibri" w:hAnsi="Calibri" w:cs="Calibri"/>
                    <w:b/>
                    <w:bCs/>
                    <w:color w:val="000000"/>
                    <w:sz w:val="18"/>
                    <w:szCs w:val="18"/>
                  </w:rPr>
                </w:pPr>
                <w:r w:rsidRPr="00BB7D27">
                  <w:rPr>
                    <w:rFonts w:ascii="Calibri" w:hAnsi="Calibri" w:cs="Calibri"/>
                    <w:b/>
                    <w:bCs/>
                    <w:color w:val="000000"/>
                    <w:sz w:val="18"/>
                    <w:szCs w:val="18"/>
                  </w:rPr>
                  <w:t>200.000</w:t>
                </w:r>
              </w:p>
            </w:tc>
            <w:tc>
              <w:tcPr>
                <w:tcW w:w="530" w:type="pct"/>
                <w:tcBorders>
                  <w:top w:val="nil"/>
                  <w:left w:val="nil"/>
                  <w:bottom w:val="nil"/>
                  <w:right w:val="nil"/>
                </w:tcBorders>
                <w:shd w:val="clear" w:color="BDD7EE" w:fill="BDD7EE"/>
                <w:noWrap/>
                <w:vAlign w:val="bottom"/>
                <w:hideMark/>
              </w:tcPr>
              <w:p w14:paraId="52509074" w14:textId="77777777" w:rsidR="00BB7D27" w:rsidRPr="00BB7D27" w:rsidRDefault="00BB7D27" w:rsidP="00BB7D27">
                <w:pPr>
                  <w:jc w:val="right"/>
                  <w:rPr>
                    <w:rFonts w:ascii="Calibri" w:hAnsi="Calibri" w:cs="Calibri"/>
                    <w:b/>
                    <w:bCs/>
                    <w:color w:val="000000"/>
                    <w:sz w:val="18"/>
                    <w:szCs w:val="18"/>
                  </w:rPr>
                </w:pPr>
                <w:r w:rsidRPr="00BB7D27">
                  <w:rPr>
                    <w:rFonts w:ascii="Calibri" w:hAnsi="Calibri" w:cs="Calibri"/>
                    <w:b/>
                    <w:bCs/>
                    <w:color w:val="000000"/>
                    <w:sz w:val="18"/>
                    <w:szCs w:val="18"/>
                  </w:rPr>
                  <w:t>200.000</w:t>
                </w:r>
              </w:p>
            </w:tc>
          </w:tr>
          <w:tr w:rsidR="00BB7D27" w:rsidRPr="00BB7D27" w14:paraId="1D1787A9" w14:textId="77777777" w:rsidTr="00BB7D27">
            <w:trPr>
              <w:trHeight w:val="300"/>
            </w:trPr>
            <w:tc>
              <w:tcPr>
                <w:tcW w:w="924" w:type="pct"/>
                <w:tcBorders>
                  <w:top w:val="single" w:sz="4" w:space="0" w:color="9BC2E6"/>
                  <w:left w:val="nil"/>
                  <w:bottom w:val="single" w:sz="4" w:space="0" w:color="9BC2E6"/>
                  <w:right w:val="nil"/>
                </w:tcBorders>
                <w:shd w:val="clear" w:color="DDEBF7" w:fill="DDEBF7"/>
                <w:noWrap/>
                <w:vAlign w:val="bottom"/>
                <w:hideMark/>
              </w:tcPr>
              <w:p w14:paraId="7E52C469" w14:textId="77777777" w:rsidR="00BB7D27" w:rsidRPr="00BB7D27" w:rsidRDefault="00BB7D27" w:rsidP="00BB7D27">
                <w:pPr>
                  <w:rPr>
                    <w:rFonts w:ascii="Calibri" w:hAnsi="Calibri" w:cs="Calibri"/>
                    <w:b/>
                    <w:bCs/>
                    <w:color w:val="000000"/>
                    <w:szCs w:val="22"/>
                  </w:rPr>
                </w:pPr>
                <w:r w:rsidRPr="00BB7D27">
                  <w:rPr>
                    <w:rFonts w:ascii="Calibri" w:hAnsi="Calibri" w:cs="Calibri"/>
                    <w:b/>
                    <w:bCs/>
                    <w:color w:val="000000"/>
                    <w:szCs w:val="22"/>
                  </w:rPr>
                  <w:t>Kontrakter</w:t>
                </w:r>
              </w:p>
            </w:tc>
            <w:tc>
              <w:tcPr>
                <w:tcW w:w="2016" w:type="pct"/>
                <w:tcBorders>
                  <w:top w:val="single" w:sz="4" w:space="0" w:color="9BC2E6"/>
                  <w:left w:val="nil"/>
                  <w:bottom w:val="single" w:sz="4" w:space="0" w:color="9BC2E6"/>
                  <w:right w:val="nil"/>
                </w:tcBorders>
                <w:shd w:val="clear" w:color="auto" w:fill="auto"/>
                <w:noWrap/>
                <w:vAlign w:val="bottom"/>
                <w:hideMark/>
              </w:tcPr>
              <w:p w14:paraId="4845F60B" w14:textId="77777777" w:rsidR="00BB7D27" w:rsidRPr="00BB7D27" w:rsidRDefault="00BB7D27" w:rsidP="00BB7D27">
                <w:pPr>
                  <w:rPr>
                    <w:rFonts w:ascii="Calibri" w:hAnsi="Calibri" w:cs="Calibri"/>
                    <w:b/>
                    <w:bCs/>
                    <w:color w:val="000000"/>
                    <w:szCs w:val="22"/>
                  </w:rPr>
                </w:pPr>
              </w:p>
            </w:tc>
            <w:tc>
              <w:tcPr>
                <w:tcW w:w="527" w:type="pct"/>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3EFCCE40"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67.000</w:t>
                </w:r>
              </w:p>
            </w:tc>
            <w:tc>
              <w:tcPr>
                <w:tcW w:w="501" w:type="pct"/>
                <w:tcBorders>
                  <w:top w:val="single" w:sz="4" w:space="0" w:color="9BC2E6"/>
                  <w:left w:val="nil"/>
                  <w:bottom w:val="single" w:sz="4" w:space="0" w:color="9BC2E6"/>
                  <w:right w:val="nil"/>
                </w:tcBorders>
                <w:shd w:val="clear" w:color="auto" w:fill="auto"/>
                <w:noWrap/>
                <w:vAlign w:val="bottom"/>
                <w:hideMark/>
              </w:tcPr>
              <w:p w14:paraId="03814751"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67.000</w:t>
                </w:r>
              </w:p>
            </w:tc>
            <w:tc>
              <w:tcPr>
                <w:tcW w:w="501" w:type="pct"/>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1199AEA4"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67.000</w:t>
                </w:r>
              </w:p>
            </w:tc>
            <w:tc>
              <w:tcPr>
                <w:tcW w:w="530" w:type="pct"/>
                <w:tcBorders>
                  <w:top w:val="single" w:sz="4" w:space="0" w:color="9BC2E6"/>
                  <w:left w:val="nil"/>
                  <w:bottom w:val="single" w:sz="4" w:space="0" w:color="9BC2E6"/>
                  <w:right w:val="nil"/>
                </w:tcBorders>
                <w:shd w:val="clear" w:color="auto" w:fill="auto"/>
                <w:noWrap/>
                <w:vAlign w:val="bottom"/>
                <w:hideMark/>
              </w:tcPr>
              <w:p w14:paraId="4FCD969B"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67.000</w:t>
                </w:r>
              </w:p>
            </w:tc>
          </w:tr>
          <w:tr w:rsidR="00BB7D27" w:rsidRPr="00BB7D27" w14:paraId="1F66535E" w14:textId="77777777" w:rsidTr="00BB7D27">
            <w:trPr>
              <w:trHeight w:val="300"/>
            </w:trPr>
            <w:tc>
              <w:tcPr>
                <w:tcW w:w="924" w:type="pct"/>
                <w:tcBorders>
                  <w:top w:val="nil"/>
                  <w:left w:val="nil"/>
                  <w:bottom w:val="nil"/>
                  <w:right w:val="nil"/>
                </w:tcBorders>
                <w:shd w:val="clear" w:color="BDD7EE" w:fill="BDD7EE"/>
                <w:noWrap/>
                <w:vAlign w:val="bottom"/>
                <w:hideMark/>
              </w:tcPr>
              <w:p w14:paraId="2ABC1F95" w14:textId="77777777" w:rsidR="00BB7D27" w:rsidRPr="00BB7D27" w:rsidRDefault="00BB7D27" w:rsidP="00BB7D27">
                <w:pPr>
                  <w:rPr>
                    <w:rFonts w:ascii="Calibri" w:hAnsi="Calibri" w:cs="Calibri"/>
                    <w:b/>
                    <w:bCs/>
                    <w:color w:val="000000"/>
                    <w:szCs w:val="22"/>
                  </w:rPr>
                </w:pPr>
                <w:r w:rsidRPr="00BB7D27">
                  <w:rPr>
                    <w:rFonts w:ascii="Calibri" w:hAnsi="Calibri" w:cs="Calibri"/>
                    <w:b/>
                    <w:bCs/>
                    <w:color w:val="000000"/>
                    <w:szCs w:val="22"/>
                  </w:rPr>
                  <w:t>Kontrakter Total</w:t>
                </w:r>
              </w:p>
            </w:tc>
            <w:tc>
              <w:tcPr>
                <w:tcW w:w="2016" w:type="pct"/>
                <w:tcBorders>
                  <w:top w:val="nil"/>
                  <w:left w:val="nil"/>
                  <w:bottom w:val="nil"/>
                  <w:right w:val="nil"/>
                </w:tcBorders>
                <w:shd w:val="clear" w:color="BDD7EE" w:fill="BDD7EE"/>
                <w:noWrap/>
                <w:vAlign w:val="bottom"/>
                <w:hideMark/>
              </w:tcPr>
              <w:p w14:paraId="0E147205" w14:textId="77777777" w:rsidR="00BB7D27" w:rsidRPr="00BB7D27" w:rsidRDefault="00BB7D27" w:rsidP="00BB7D27">
                <w:pPr>
                  <w:rPr>
                    <w:rFonts w:ascii="Calibri" w:hAnsi="Calibri" w:cs="Calibri"/>
                    <w:b/>
                    <w:bCs/>
                    <w:color w:val="000000"/>
                    <w:szCs w:val="22"/>
                  </w:rPr>
                </w:pPr>
              </w:p>
            </w:tc>
            <w:tc>
              <w:tcPr>
                <w:tcW w:w="527" w:type="pct"/>
                <w:tcBorders>
                  <w:top w:val="nil"/>
                  <w:left w:val="single" w:sz="4" w:space="0" w:color="9BC2E6"/>
                  <w:bottom w:val="nil"/>
                  <w:right w:val="single" w:sz="4" w:space="0" w:color="9BC2E6"/>
                </w:tcBorders>
                <w:shd w:val="clear" w:color="BDD7EE" w:fill="BDD7EE"/>
                <w:noWrap/>
                <w:vAlign w:val="bottom"/>
                <w:hideMark/>
              </w:tcPr>
              <w:p w14:paraId="4166E9F5" w14:textId="77777777" w:rsidR="00BB7D27" w:rsidRPr="00BB7D27" w:rsidRDefault="00BB7D27" w:rsidP="00BB7D27">
                <w:pPr>
                  <w:jc w:val="right"/>
                  <w:rPr>
                    <w:rFonts w:ascii="Calibri" w:hAnsi="Calibri" w:cs="Calibri"/>
                    <w:b/>
                    <w:bCs/>
                    <w:color w:val="000000"/>
                    <w:sz w:val="18"/>
                    <w:szCs w:val="18"/>
                  </w:rPr>
                </w:pPr>
                <w:r w:rsidRPr="00BB7D27">
                  <w:rPr>
                    <w:rFonts w:ascii="Calibri" w:hAnsi="Calibri" w:cs="Calibri"/>
                    <w:b/>
                    <w:bCs/>
                    <w:color w:val="000000"/>
                    <w:sz w:val="18"/>
                    <w:szCs w:val="18"/>
                  </w:rPr>
                  <w:t>67.000</w:t>
                </w:r>
              </w:p>
            </w:tc>
            <w:tc>
              <w:tcPr>
                <w:tcW w:w="501" w:type="pct"/>
                <w:tcBorders>
                  <w:top w:val="nil"/>
                  <w:left w:val="nil"/>
                  <w:bottom w:val="nil"/>
                  <w:right w:val="nil"/>
                </w:tcBorders>
                <w:shd w:val="clear" w:color="BDD7EE" w:fill="BDD7EE"/>
                <w:noWrap/>
                <w:vAlign w:val="bottom"/>
                <w:hideMark/>
              </w:tcPr>
              <w:p w14:paraId="242A2210" w14:textId="77777777" w:rsidR="00BB7D27" w:rsidRPr="00BB7D27" w:rsidRDefault="00BB7D27" w:rsidP="00BB7D27">
                <w:pPr>
                  <w:jc w:val="right"/>
                  <w:rPr>
                    <w:rFonts w:ascii="Calibri" w:hAnsi="Calibri" w:cs="Calibri"/>
                    <w:b/>
                    <w:bCs/>
                    <w:color w:val="000000"/>
                    <w:sz w:val="18"/>
                    <w:szCs w:val="18"/>
                  </w:rPr>
                </w:pPr>
                <w:r w:rsidRPr="00BB7D27">
                  <w:rPr>
                    <w:rFonts w:ascii="Calibri" w:hAnsi="Calibri" w:cs="Calibri"/>
                    <w:b/>
                    <w:bCs/>
                    <w:color w:val="000000"/>
                    <w:sz w:val="18"/>
                    <w:szCs w:val="18"/>
                  </w:rPr>
                  <w:t>67.000</w:t>
                </w:r>
              </w:p>
            </w:tc>
            <w:tc>
              <w:tcPr>
                <w:tcW w:w="501" w:type="pct"/>
                <w:tcBorders>
                  <w:top w:val="nil"/>
                  <w:left w:val="single" w:sz="4" w:space="0" w:color="9BC2E6"/>
                  <w:bottom w:val="nil"/>
                  <w:right w:val="single" w:sz="4" w:space="0" w:color="9BC2E6"/>
                </w:tcBorders>
                <w:shd w:val="clear" w:color="BDD7EE" w:fill="BDD7EE"/>
                <w:noWrap/>
                <w:vAlign w:val="bottom"/>
                <w:hideMark/>
              </w:tcPr>
              <w:p w14:paraId="7F699347" w14:textId="77777777" w:rsidR="00BB7D27" w:rsidRPr="00BB7D27" w:rsidRDefault="00BB7D27" w:rsidP="00BB7D27">
                <w:pPr>
                  <w:jc w:val="right"/>
                  <w:rPr>
                    <w:rFonts w:ascii="Calibri" w:hAnsi="Calibri" w:cs="Calibri"/>
                    <w:b/>
                    <w:bCs/>
                    <w:color w:val="000000"/>
                    <w:sz w:val="18"/>
                    <w:szCs w:val="18"/>
                  </w:rPr>
                </w:pPr>
                <w:r w:rsidRPr="00BB7D27">
                  <w:rPr>
                    <w:rFonts w:ascii="Calibri" w:hAnsi="Calibri" w:cs="Calibri"/>
                    <w:b/>
                    <w:bCs/>
                    <w:color w:val="000000"/>
                    <w:sz w:val="18"/>
                    <w:szCs w:val="18"/>
                  </w:rPr>
                  <w:t>67.000</w:t>
                </w:r>
              </w:p>
            </w:tc>
            <w:tc>
              <w:tcPr>
                <w:tcW w:w="530" w:type="pct"/>
                <w:tcBorders>
                  <w:top w:val="nil"/>
                  <w:left w:val="nil"/>
                  <w:bottom w:val="nil"/>
                  <w:right w:val="nil"/>
                </w:tcBorders>
                <w:shd w:val="clear" w:color="BDD7EE" w:fill="BDD7EE"/>
                <w:noWrap/>
                <w:vAlign w:val="bottom"/>
                <w:hideMark/>
              </w:tcPr>
              <w:p w14:paraId="10441856" w14:textId="77777777" w:rsidR="00BB7D27" w:rsidRPr="00BB7D27" w:rsidRDefault="00BB7D27" w:rsidP="00BB7D27">
                <w:pPr>
                  <w:jc w:val="right"/>
                  <w:rPr>
                    <w:rFonts w:ascii="Calibri" w:hAnsi="Calibri" w:cs="Calibri"/>
                    <w:b/>
                    <w:bCs/>
                    <w:color w:val="000000"/>
                    <w:sz w:val="18"/>
                    <w:szCs w:val="18"/>
                  </w:rPr>
                </w:pPr>
                <w:r w:rsidRPr="00BB7D27">
                  <w:rPr>
                    <w:rFonts w:ascii="Calibri" w:hAnsi="Calibri" w:cs="Calibri"/>
                    <w:b/>
                    <w:bCs/>
                    <w:color w:val="000000"/>
                    <w:sz w:val="18"/>
                    <w:szCs w:val="18"/>
                  </w:rPr>
                  <w:t>67.000</w:t>
                </w:r>
              </w:p>
            </w:tc>
          </w:tr>
          <w:tr w:rsidR="00BB7D27" w:rsidRPr="00BB7D27" w14:paraId="016B4BBC" w14:textId="77777777" w:rsidTr="00BB7D27">
            <w:trPr>
              <w:trHeight w:val="300"/>
            </w:trPr>
            <w:tc>
              <w:tcPr>
                <w:tcW w:w="924" w:type="pct"/>
                <w:tcBorders>
                  <w:top w:val="single" w:sz="4" w:space="0" w:color="9BC2E6"/>
                  <w:left w:val="nil"/>
                  <w:bottom w:val="single" w:sz="4" w:space="0" w:color="9BC2E6"/>
                  <w:right w:val="nil"/>
                </w:tcBorders>
                <w:shd w:val="clear" w:color="DDEBF7" w:fill="DDEBF7"/>
                <w:noWrap/>
                <w:vAlign w:val="bottom"/>
                <w:hideMark/>
              </w:tcPr>
              <w:p w14:paraId="3398F280" w14:textId="77777777" w:rsidR="00BB7D27" w:rsidRPr="00BB7D27" w:rsidRDefault="00BB7D27" w:rsidP="00BB7D27">
                <w:pPr>
                  <w:rPr>
                    <w:rFonts w:ascii="Calibri" w:hAnsi="Calibri" w:cs="Calibri"/>
                    <w:b/>
                    <w:bCs/>
                    <w:color w:val="000000"/>
                    <w:szCs w:val="22"/>
                  </w:rPr>
                </w:pPr>
                <w:r w:rsidRPr="00BB7D27">
                  <w:rPr>
                    <w:rFonts w:ascii="Calibri" w:hAnsi="Calibri" w:cs="Calibri"/>
                    <w:b/>
                    <w:bCs/>
                    <w:color w:val="000000"/>
                    <w:szCs w:val="22"/>
                  </w:rPr>
                  <w:t>LC-program</w:t>
                </w:r>
              </w:p>
            </w:tc>
            <w:tc>
              <w:tcPr>
                <w:tcW w:w="2016" w:type="pct"/>
                <w:tcBorders>
                  <w:top w:val="single" w:sz="4" w:space="0" w:color="9BC2E6"/>
                  <w:left w:val="nil"/>
                  <w:bottom w:val="single" w:sz="4" w:space="0" w:color="9BC2E6"/>
                  <w:right w:val="nil"/>
                </w:tcBorders>
                <w:shd w:val="clear" w:color="auto" w:fill="auto"/>
                <w:noWrap/>
                <w:vAlign w:val="bottom"/>
                <w:hideMark/>
              </w:tcPr>
              <w:p w14:paraId="0D9BD891" w14:textId="77777777" w:rsidR="00BB7D27" w:rsidRPr="00BB7D27" w:rsidRDefault="00BB7D27" w:rsidP="00BB7D27">
                <w:pPr>
                  <w:rPr>
                    <w:rFonts w:ascii="Calibri" w:hAnsi="Calibri" w:cs="Calibri"/>
                    <w:b/>
                    <w:bCs/>
                    <w:color w:val="000000"/>
                    <w:szCs w:val="22"/>
                  </w:rPr>
                </w:pPr>
              </w:p>
            </w:tc>
            <w:tc>
              <w:tcPr>
                <w:tcW w:w="527" w:type="pct"/>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2ECFF1C4"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-2.832.000</w:t>
                </w:r>
              </w:p>
            </w:tc>
            <w:tc>
              <w:tcPr>
                <w:tcW w:w="501" w:type="pct"/>
                <w:tcBorders>
                  <w:top w:val="single" w:sz="4" w:space="0" w:color="9BC2E6"/>
                  <w:left w:val="nil"/>
                  <w:bottom w:val="single" w:sz="4" w:space="0" w:color="9BC2E6"/>
                  <w:right w:val="nil"/>
                </w:tcBorders>
                <w:shd w:val="clear" w:color="auto" w:fill="auto"/>
                <w:noWrap/>
                <w:vAlign w:val="bottom"/>
                <w:hideMark/>
              </w:tcPr>
              <w:p w14:paraId="7A7AC3CB"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-2.835.000</w:t>
                </w:r>
              </w:p>
            </w:tc>
            <w:tc>
              <w:tcPr>
                <w:tcW w:w="501" w:type="pct"/>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52B6298C"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-2.844.000</w:t>
                </w:r>
              </w:p>
            </w:tc>
            <w:tc>
              <w:tcPr>
                <w:tcW w:w="530" w:type="pct"/>
                <w:tcBorders>
                  <w:top w:val="single" w:sz="4" w:space="0" w:color="9BC2E6"/>
                  <w:left w:val="nil"/>
                  <w:bottom w:val="single" w:sz="4" w:space="0" w:color="9BC2E6"/>
                  <w:right w:val="nil"/>
                </w:tcBorders>
                <w:shd w:val="clear" w:color="auto" w:fill="auto"/>
                <w:noWrap/>
                <w:vAlign w:val="bottom"/>
                <w:hideMark/>
              </w:tcPr>
              <w:p w14:paraId="3164C1CB"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-2.844.000</w:t>
                </w:r>
              </w:p>
            </w:tc>
          </w:tr>
          <w:tr w:rsidR="00BB7D27" w:rsidRPr="00BB7D27" w14:paraId="3995D368" w14:textId="77777777" w:rsidTr="00BB7D27">
            <w:trPr>
              <w:trHeight w:val="300"/>
            </w:trPr>
            <w:tc>
              <w:tcPr>
                <w:tcW w:w="924" w:type="pct"/>
                <w:tcBorders>
                  <w:top w:val="nil"/>
                  <w:left w:val="nil"/>
                  <w:bottom w:val="nil"/>
                  <w:right w:val="nil"/>
                </w:tcBorders>
                <w:shd w:val="clear" w:color="DDEBF7" w:fill="DDEBF7"/>
                <w:noWrap/>
                <w:vAlign w:val="bottom"/>
                <w:hideMark/>
              </w:tcPr>
              <w:p w14:paraId="0C452D9D" w14:textId="77777777" w:rsidR="00BB7D27" w:rsidRPr="00BB7D27" w:rsidRDefault="00BB7D27" w:rsidP="00BB7D27">
                <w:pPr>
                  <w:jc w:val="right"/>
                  <w:rPr>
                    <w:rFonts w:ascii="Calibri" w:hAnsi="Calibri" w:cs="Calibri"/>
                    <w:color w:val="000000"/>
                    <w:sz w:val="18"/>
                    <w:szCs w:val="18"/>
                  </w:rPr>
                </w:pPr>
              </w:p>
            </w:tc>
            <w:tc>
              <w:tcPr>
                <w:tcW w:w="2016" w:type="pct"/>
                <w:tcBorders>
                  <w:top w:val="nil"/>
                  <w:left w:val="nil"/>
                  <w:bottom w:val="nil"/>
                  <w:right w:val="nil"/>
                </w:tcBorders>
                <w:shd w:val="clear" w:color="auto" w:fill="auto"/>
                <w:noWrap/>
                <w:vAlign w:val="bottom"/>
                <w:hideMark/>
              </w:tcPr>
              <w:p w14:paraId="54F389FF" w14:textId="77777777" w:rsidR="00BB7D27" w:rsidRPr="00BB7D27" w:rsidRDefault="00BB7D27" w:rsidP="00BB7D27">
                <w:pPr>
                  <w:rPr>
                    <w:rFonts w:ascii="Calibri" w:hAnsi="Calibri" w:cs="Calibri"/>
                    <w:color w:val="000000"/>
                    <w:szCs w:val="22"/>
                  </w:rPr>
                </w:pPr>
                <w:r w:rsidRPr="00BB7D27">
                  <w:rPr>
                    <w:rFonts w:ascii="Calibri" w:hAnsi="Calibri" w:cs="Calibri"/>
                    <w:color w:val="000000"/>
                    <w:szCs w:val="22"/>
                  </w:rPr>
                  <w:t>Lov- og cirkulæreprogram</w:t>
                </w:r>
              </w:p>
            </w:tc>
            <w:tc>
              <w:tcPr>
                <w:tcW w:w="527" w:type="pct"/>
                <w:tcBorders>
                  <w:top w:val="nil"/>
                  <w:left w:val="single" w:sz="4" w:space="0" w:color="9BC2E6"/>
                  <w:bottom w:val="nil"/>
                  <w:right w:val="single" w:sz="4" w:space="0" w:color="9BC2E6"/>
                </w:tcBorders>
                <w:shd w:val="clear" w:color="auto" w:fill="auto"/>
                <w:noWrap/>
                <w:vAlign w:val="bottom"/>
                <w:hideMark/>
              </w:tcPr>
              <w:p w14:paraId="1E01D631"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2.418.000</w:t>
                </w:r>
              </w:p>
            </w:tc>
            <w:tc>
              <w:tcPr>
                <w:tcW w:w="501" w:type="pct"/>
                <w:tcBorders>
                  <w:top w:val="nil"/>
                  <w:left w:val="nil"/>
                  <w:bottom w:val="nil"/>
                  <w:right w:val="nil"/>
                </w:tcBorders>
                <w:shd w:val="clear" w:color="auto" w:fill="auto"/>
                <w:noWrap/>
                <w:vAlign w:val="bottom"/>
                <w:hideMark/>
              </w:tcPr>
              <w:p w14:paraId="4782C9CD"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2.418.000</w:t>
                </w:r>
              </w:p>
            </w:tc>
            <w:tc>
              <w:tcPr>
                <w:tcW w:w="501" w:type="pct"/>
                <w:tcBorders>
                  <w:top w:val="nil"/>
                  <w:left w:val="single" w:sz="4" w:space="0" w:color="9BC2E6"/>
                  <w:bottom w:val="nil"/>
                  <w:right w:val="single" w:sz="4" w:space="0" w:color="9BC2E6"/>
                </w:tcBorders>
                <w:shd w:val="clear" w:color="auto" w:fill="auto"/>
                <w:noWrap/>
                <w:vAlign w:val="bottom"/>
                <w:hideMark/>
              </w:tcPr>
              <w:p w14:paraId="7F84998E"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2.367.000</w:t>
                </w:r>
              </w:p>
            </w:tc>
            <w:tc>
              <w:tcPr>
                <w:tcW w:w="530" w:type="pct"/>
                <w:tcBorders>
                  <w:top w:val="nil"/>
                  <w:left w:val="nil"/>
                  <w:bottom w:val="nil"/>
                  <w:right w:val="nil"/>
                </w:tcBorders>
                <w:shd w:val="clear" w:color="auto" w:fill="auto"/>
                <w:noWrap/>
                <w:vAlign w:val="bottom"/>
                <w:hideMark/>
              </w:tcPr>
              <w:p w14:paraId="1D03E5DB"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2.367.000</w:t>
                </w:r>
              </w:p>
            </w:tc>
          </w:tr>
          <w:tr w:rsidR="00BB7D27" w:rsidRPr="00BB7D27" w14:paraId="1A2C170B" w14:textId="77777777" w:rsidTr="00BB7D27">
            <w:trPr>
              <w:trHeight w:val="300"/>
            </w:trPr>
            <w:tc>
              <w:tcPr>
                <w:tcW w:w="924" w:type="pct"/>
                <w:tcBorders>
                  <w:top w:val="single" w:sz="4" w:space="0" w:color="9BC2E6"/>
                  <w:left w:val="nil"/>
                  <w:bottom w:val="single" w:sz="4" w:space="0" w:color="9BC2E6"/>
                  <w:right w:val="nil"/>
                </w:tcBorders>
                <w:shd w:val="clear" w:color="BDD7EE" w:fill="BDD7EE"/>
                <w:noWrap/>
                <w:vAlign w:val="bottom"/>
                <w:hideMark/>
              </w:tcPr>
              <w:p w14:paraId="43DC163F" w14:textId="77777777" w:rsidR="00BB7D27" w:rsidRPr="00BB7D27" w:rsidRDefault="00BB7D27" w:rsidP="00BB7D27">
                <w:pPr>
                  <w:rPr>
                    <w:rFonts w:ascii="Calibri" w:hAnsi="Calibri" w:cs="Calibri"/>
                    <w:b/>
                    <w:bCs/>
                    <w:color w:val="000000"/>
                    <w:szCs w:val="22"/>
                  </w:rPr>
                </w:pPr>
                <w:r w:rsidRPr="00BB7D27">
                  <w:rPr>
                    <w:rFonts w:ascii="Calibri" w:hAnsi="Calibri" w:cs="Calibri"/>
                    <w:b/>
                    <w:bCs/>
                    <w:color w:val="000000"/>
                    <w:szCs w:val="22"/>
                  </w:rPr>
                  <w:t>LC-program Total</w:t>
                </w:r>
              </w:p>
            </w:tc>
            <w:tc>
              <w:tcPr>
                <w:tcW w:w="2016" w:type="pct"/>
                <w:tcBorders>
                  <w:top w:val="single" w:sz="4" w:space="0" w:color="9BC2E6"/>
                  <w:left w:val="nil"/>
                  <w:bottom w:val="single" w:sz="4" w:space="0" w:color="9BC2E6"/>
                  <w:right w:val="nil"/>
                </w:tcBorders>
                <w:shd w:val="clear" w:color="BDD7EE" w:fill="BDD7EE"/>
                <w:noWrap/>
                <w:vAlign w:val="bottom"/>
                <w:hideMark/>
              </w:tcPr>
              <w:p w14:paraId="6D4E4414" w14:textId="77777777" w:rsidR="00BB7D27" w:rsidRPr="00BB7D27" w:rsidRDefault="00BB7D27" w:rsidP="00BB7D27">
                <w:pPr>
                  <w:rPr>
                    <w:rFonts w:ascii="Calibri" w:hAnsi="Calibri" w:cs="Calibri"/>
                    <w:b/>
                    <w:bCs/>
                    <w:color w:val="000000"/>
                    <w:szCs w:val="22"/>
                  </w:rPr>
                </w:pPr>
              </w:p>
            </w:tc>
            <w:tc>
              <w:tcPr>
                <w:tcW w:w="527" w:type="pct"/>
                <w:tcBorders>
                  <w:top w:val="single" w:sz="4" w:space="0" w:color="9BC2E6"/>
                  <w:left w:val="single" w:sz="4" w:space="0" w:color="9BC2E6"/>
                  <w:bottom w:val="single" w:sz="4" w:space="0" w:color="9BC2E6"/>
                  <w:right w:val="single" w:sz="4" w:space="0" w:color="9BC2E6"/>
                </w:tcBorders>
                <w:shd w:val="clear" w:color="BDD7EE" w:fill="BDD7EE"/>
                <w:noWrap/>
                <w:vAlign w:val="bottom"/>
                <w:hideMark/>
              </w:tcPr>
              <w:p w14:paraId="6E96A142" w14:textId="77777777" w:rsidR="00BB7D27" w:rsidRPr="00BB7D27" w:rsidRDefault="00BB7D27" w:rsidP="00BB7D27">
                <w:pPr>
                  <w:jc w:val="right"/>
                  <w:rPr>
                    <w:rFonts w:ascii="Calibri" w:hAnsi="Calibri" w:cs="Calibri"/>
                    <w:b/>
                    <w:bCs/>
                    <w:color w:val="000000"/>
                    <w:sz w:val="18"/>
                    <w:szCs w:val="18"/>
                  </w:rPr>
                </w:pPr>
                <w:r w:rsidRPr="00BB7D27">
                  <w:rPr>
                    <w:rFonts w:ascii="Calibri" w:hAnsi="Calibri" w:cs="Calibri"/>
                    <w:b/>
                    <w:bCs/>
                    <w:color w:val="000000"/>
                    <w:sz w:val="18"/>
                    <w:szCs w:val="18"/>
                  </w:rPr>
                  <w:t>-414.000</w:t>
                </w:r>
              </w:p>
            </w:tc>
            <w:tc>
              <w:tcPr>
                <w:tcW w:w="501" w:type="pct"/>
                <w:tcBorders>
                  <w:top w:val="single" w:sz="4" w:space="0" w:color="9BC2E6"/>
                  <w:left w:val="nil"/>
                  <w:bottom w:val="single" w:sz="4" w:space="0" w:color="9BC2E6"/>
                  <w:right w:val="nil"/>
                </w:tcBorders>
                <w:shd w:val="clear" w:color="BDD7EE" w:fill="BDD7EE"/>
                <w:noWrap/>
                <w:vAlign w:val="bottom"/>
                <w:hideMark/>
              </w:tcPr>
              <w:p w14:paraId="23B553B2" w14:textId="77777777" w:rsidR="00BB7D27" w:rsidRPr="00BB7D27" w:rsidRDefault="00BB7D27" w:rsidP="00BB7D27">
                <w:pPr>
                  <w:jc w:val="right"/>
                  <w:rPr>
                    <w:rFonts w:ascii="Calibri" w:hAnsi="Calibri" w:cs="Calibri"/>
                    <w:b/>
                    <w:bCs/>
                    <w:color w:val="000000"/>
                    <w:sz w:val="18"/>
                    <w:szCs w:val="18"/>
                  </w:rPr>
                </w:pPr>
                <w:r w:rsidRPr="00BB7D27">
                  <w:rPr>
                    <w:rFonts w:ascii="Calibri" w:hAnsi="Calibri" w:cs="Calibri"/>
                    <w:b/>
                    <w:bCs/>
                    <w:color w:val="000000"/>
                    <w:sz w:val="18"/>
                    <w:szCs w:val="18"/>
                  </w:rPr>
                  <w:t>-417.000</w:t>
                </w:r>
              </w:p>
            </w:tc>
            <w:tc>
              <w:tcPr>
                <w:tcW w:w="501" w:type="pct"/>
                <w:tcBorders>
                  <w:top w:val="single" w:sz="4" w:space="0" w:color="9BC2E6"/>
                  <w:left w:val="single" w:sz="4" w:space="0" w:color="9BC2E6"/>
                  <w:bottom w:val="single" w:sz="4" w:space="0" w:color="9BC2E6"/>
                  <w:right w:val="single" w:sz="4" w:space="0" w:color="9BC2E6"/>
                </w:tcBorders>
                <w:shd w:val="clear" w:color="BDD7EE" w:fill="BDD7EE"/>
                <w:noWrap/>
                <w:vAlign w:val="bottom"/>
                <w:hideMark/>
              </w:tcPr>
              <w:p w14:paraId="7E588ABC" w14:textId="77777777" w:rsidR="00BB7D27" w:rsidRPr="00BB7D27" w:rsidRDefault="00BB7D27" w:rsidP="00BB7D27">
                <w:pPr>
                  <w:jc w:val="right"/>
                  <w:rPr>
                    <w:rFonts w:ascii="Calibri" w:hAnsi="Calibri" w:cs="Calibri"/>
                    <w:b/>
                    <w:bCs/>
                    <w:color w:val="000000"/>
                    <w:sz w:val="18"/>
                    <w:szCs w:val="18"/>
                  </w:rPr>
                </w:pPr>
                <w:r w:rsidRPr="00BB7D27">
                  <w:rPr>
                    <w:rFonts w:ascii="Calibri" w:hAnsi="Calibri" w:cs="Calibri"/>
                    <w:b/>
                    <w:bCs/>
                    <w:color w:val="000000"/>
                    <w:sz w:val="18"/>
                    <w:szCs w:val="18"/>
                  </w:rPr>
                  <w:t>-477.000</w:t>
                </w:r>
              </w:p>
            </w:tc>
            <w:tc>
              <w:tcPr>
                <w:tcW w:w="530" w:type="pct"/>
                <w:tcBorders>
                  <w:top w:val="single" w:sz="4" w:space="0" w:color="9BC2E6"/>
                  <w:left w:val="nil"/>
                  <w:bottom w:val="single" w:sz="4" w:space="0" w:color="9BC2E6"/>
                  <w:right w:val="nil"/>
                </w:tcBorders>
                <w:shd w:val="clear" w:color="BDD7EE" w:fill="BDD7EE"/>
                <w:noWrap/>
                <w:vAlign w:val="bottom"/>
                <w:hideMark/>
              </w:tcPr>
              <w:p w14:paraId="25CF3B8B" w14:textId="77777777" w:rsidR="00BB7D27" w:rsidRPr="00BB7D27" w:rsidRDefault="00BB7D27" w:rsidP="00BB7D27">
                <w:pPr>
                  <w:jc w:val="right"/>
                  <w:rPr>
                    <w:rFonts w:ascii="Calibri" w:hAnsi="Calibri" w:cs="Calibri"/>
                    <w:b/>
                    <w:bCs/>
                    <w:color w:val="000000"/>
                    <w:sz w:val="18"/>
                    <w:szCs w:val="18"/>
                  </w:rPr>
                </w:pPr>
                <w:r w:rsidRPr="00BB7D27">
                  <w:rPr>
                    <w:rFonts w:ascii="Calibri" w:hAnsi="Calibri" w:cs="Calibri"/>
                    <w:b/>
                    <w:bCs/>
                    <w:color w:val="000000"/>
                    <w:sz w:val="18"/>
                    <w:szCs w:val="18"/>
                  </w:rPr>
                  <w:t>-477.000</w:t>
                </w:r>
              </w:p>
            </w:tc>
          </w:tr>
          <w:tr w:rsidR="00BB7D27" w:rsidRPr="00BB7D27" w14:paraId="5AC0ABAF" w14:textId="77777777" w:rsidTr="00BB7D27">
            <w:trPr>
              <w:trHeight w:val="300"/>
            </w:trPr>
            <w:tc>
              <w:tcPr>
                <w:tcW w:w="924" w:type="pct"/>
                <w:tcBorders>
                  <w:top w:val="nil"/>
                  <w:left w:val="nil"/>
                  <w:bottom w:val="nil"/>
                  <w:right w:val="nil"/>
                </w:tcBorders>
                <w:shd w:val="clear" w:color="DDEBF7" w:fill="DDEBF7"/>
                <w:noWrap/>
                <w:vAlign w:val="bottom"/>
                <w:hideMark/>
              </w:tcPr>
              <w:p w14:paraId="287CC8C7" w14:textId="77777777" w:rsidR="00BB7D27" w:rsidRPr="00BB7D27" w:rsidRDefault="00BB7D27" w:rsidP="00BB7D27">
                <w:pPr>
                  <w:rPr>
                    <w:rFonts w:ascii="Calibri" w:hAnsi="Calibri" w:cs="Calibri"/>
                    <w:b/>
                    <w:bCs/>
                    <w:color w:val="000000"/>
                    <w:szCs w:val="22"/>
                  </w:rPr>
                </w:pPr>
                <w:r w:rsidRPr="00BB7D27">
                  <w:rPr>
                    <w:rFonts w:ascii="Calibri" w:hAnsi="Calibri" w:cs="Calibri"/>
                    <w:b/>
                    <w:bCs/>
                    <w:color w:val="000000"/>
                    <w:szCs w:val="22"/>
                  </w:rPr>
                  <w:t>Ny mængde</w:t>
                </w:r>
              </w:p>
            </w:tc>
            <w:tc>
              <w:tcPr>
                <w:tcW w:w="2016" w:type="pct"/>
                <w:tcBorders>
                  <w:top w:val="nil"/>
                  <w:left w:val="nil"/>
                  <w:bottom w:val="nil"/>
                  <w:right w:val="nil"/>
                </w:tcBorders>
                <w:shd w:val="clear" w:color="auto" w:fill="auto"/>
                <w:noWrap/>
                <w:vAlign w:val="bottom"/>
                <w:hideMark/>
              </w:tcPr>
              <w:p w14:paraId="562F5495" w14:textId="77777777" w:rsidR="00BB7D27" w:rsidRPr="00BB7D27" w:rsidRDefault="00BB7D27" w:rsidP="00BB7D27">
                <w:pPr>
                  <w:rPr>
                    <w:rFonts w:ascii="Calibri" w:hAnsi="Calibri" w:cs="Calibri"/>
                    <w:color w:val="000000"/>
                    <w:szCs w:val="22"/>
                  </w:rPr>
                </w:pPr>
                <w:r w:rsidRPr="00BB7D27">
                  <w:rPr>
                    <w:rFonts w:ascii="Calibri" w:hAnsi="Calibri" w:cs="Calibri"/>
                    <w:color w:val="000000"/>
                    <w:szCs w:val="22"/>
                  </w:rPr>
                  <w:t>KB d. 11. marts 2020</w:t>
                </w:r>
              </w:p>
            </w:tc>
            <w:tc>
              <w:tcPr>
                <w:tcW w:w="527" w:type="pct"/>
                <w:tcBorders>
                  <w:top w:val="nil"/>
                  <w:left w:val="single" w:sz="4" w:space="0" w:color="9BC2E6"/>
                  <w:bottom w:val="nil"/>
                  <w:right w:val="single" w:sz="4" w:space="0" w:color="9BC2E6"/>
                </w:tcBorders>
                <w:shd w:val="clear" w:color="auto" w:fill="auto"/>
                <w:noWrap/>
                <w:vAlign w:val="bottom"/>
                <w:hideMark/>
              </w:tcPr>
              <w:p w14:paraId="70CCAD3F"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3.372</w:t>
                </w:r>
              </w:p>
            </w:tc>
            <w:tc>
              <w:tcPr>
                <w:tcW w:w="501" w:type="pct"/>
                <w:tcBorders>
                  <w:top w:val="nil"/>
                  <w:left w:val="nil"/>
                  <w:bottom w:val="nil"/>
                  <w:right w:val="nil"/>
                </w:tcBorders>
                <w:shd w:val="clear" w:color="auto" w:fill="auto"/>
                <w:noWrap/>
                <w:vAlign w:val="bottom"/>
                <w:hideMark/>
              </w:tcPr>
              <w:p w14:paraId="771F30E9"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3.372</w:t>
                </w:r>
              </w:p>
            </w:tc>
            <w:tc>
              <w:tcPr>
                <w:tcW w:w="501" w:type="pct"/>
                <w:tcBorders>
                  <w:top w:val="nil"/>
                  <w:left w:val="single" w:sz="4" w:space="0" w:color="9BC2E6"/>
                  <w:bottom w:val="nil"/>
                  <w:right w:val="single" w:sz="4" w:space="0" w:color="9BC2E6"/>
                </w:tcBorders>
                <w:shd w:val="clear" w:color="auto" w:fill="auto"/>
                <w:noWrap/>
                <w:vAlign w:val="bottom"/>
                <w:hideMark/>
              </w:tcPr>
              <w:p w14:paraId="02A4518F"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84.612</w:t>
                </w:r>
              </w:p>
            </w:tc>
            <w:tc>
              <w:tcPr>
                <w:tcW w:w="530" w:type="pct"/>
                <w:tcBorders>
                  <w:top w:val="nil"/>
                  <w:left w:val="nil"/>
                  <w:bottom w:val="nil"/>
                  <w:right w:val="nil"/>
                </w:tcBorders>
                <w:shd w:val="clear" w:color="auto" w:fill="auto"/>
                <w:noWrap/>
                <w:vAlign w:val="bottom"/>
                <w:hideMark/>
              </w:tcPr>
              <w:p w14:paraId="74D9989D"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3.372</w:t>
                </w:r>
              </w:p>
            </w:tc>
          </w:tr>
          <w:tr w:rsidR="00BB7D27" w:rsidRPr="00BB7D27" w14:paraId="14CC66D6" w14:textId="77777777" w:rsidTr="00BB7D27">
            <w:trPr>
              <w:trHeight w:val="300"/>
            </w:trPr>
            <w:tc>
              <w:tcPr>
                <w:tcW w:w="924" w:type="pct"/>
                <w:tcBorders>
                  <w:top w:val="single" w:sz="4" w:space="0" w:color="9BC2E6"/>
                  <w:left w:val="nil"/>
                  <w:bottom w:val="single" w:sz="4" w:space="0" w:color="9BC2E6"/>
                  <w:right w:val="nil"/>
                </w:tcBorders>
                <w:shd w:val="clear" w:color="BDD7EE" w:fill="BDD7EE"/>
                <w:noWrap/>
                <w:vAlign w:val="bottom"/>
                <w:hideMark/>
              </w:tcPr>
              <w:p w14:paraId="2C8731AA" w14:textId="77777777" w:rsidR="00BB7D27" w:rsidRPr="00BB7D27" w:rsidRDefault="00BB7D27" w:rsidP="00BB7D27">
                <w:pPr>
                  <w:rPr>
                    <w:rFonts w:ascii="Calibri" w:hAnsi="Calibri" w:cs="Calibri"/>
                    <w:b/>
                    <w:bCs/>
                    <w:color w:val="000000"/>
                    <w:szCs w:val="22"/>
                  </w:rPr>
                </w:pPr>
                <w:r w:rsidRPr="00BB7D27">
                  <w:rPr>
                    <w:rFonts w:ascii="Calibri" w:hAnsi="Calibri" w:cs="Calibri"/>
                    <w:b/>
                    <w:bCs/>
                    <w:color w:val="000000"/>
                    <w:szCs w:val="22"/>
                  </w:rPr>
                  <w:t>Ny mængde Total</w:t>
                </w:r>
              </w:p>
            </w:tc>
            <w:tc>
              <w:tcPr>
                <w:tcW w:w="2016" w:type="pct"/>
                <w:tcBorders>
                  <w:top w:val="single" w:sz="4" w:space="0" w:color="9BC2E6"/>
                  <w:left w:val="nil"/>
                  <w:bottom w:val="single" w:sz="4" w:space="0" w:color="9BC2E6"/>
                  <w:right w:val="nil"/>
                </w:tcBorders>
                <w:shd w:val="clear" w:color="BDD7EE" w:fill="BDD7EE"/>
                <w:noWrap/>
                <w:vAlign w:val="bottom"/>
                <w:hideMark/>
              </w:tcPr>
              <w:p w14:paraId="59891F79" w14:textId="77777777" w:rsidR="00BB7D27" w:rsidRPr="00BB7D27" w:rsidRDefault="00BB7D27" w:rsidP="00BB7D27">
                <w:pPr>
                  <w:rPr>
                    <w:rFonts w:ascii="Calibri" w:hAnsi="Calibri" w:cs="Calibri"/>
                    <w:b/>
                    <w:bCs/>
                    <w:color w:val="000000"/>
                    <w:szCs w:val="22"/>
                  </w:rPr>
                </w:pPr>
              </w:p>
            </w:tc>
            <w:tc>
              <w:tcPr>
                <w:tcW w:w="527" w:type="pct"/>
                <w:tcBorders>
                  <w:top w:val="single" w:sz="4" w:space="0" w:color="9BC2E6"/>
                  <w:left w:val="single" w:sz="4" w:space="0" w:color="9BC2E6"/>
                  <w:bottom w:val="single" w:sz="4" w:space="0" w:color="9BC2E6"/>
                  <w:right w:val="single" w:sz="4" w:space="0" w:color="9BC2E6"/>
                </w:tcBorders>
                <w:shd w:val="clear" w:color="BDD7EE" w:fill="BDD7EE"/>
                <w:noWrap/>
                <w:vAlign w:val="bottom"/>
                <w:hideMark/>
              </w:tcPr>
              <w:p w14:paraId="7C894131" w14:textId="77777777" w:rsidR="00BB7D27" w:rsidRPr="00BB7D27" w:rsidRDefault="00BB7D27" w:rsidP="00BB7D27">
                <w:pPr>
                  <w:jc w:val="right"/>
                  <w:rPr>
                    <w:rFonts w:ascii="Calibri" w:hAnsi="Calibri" w:cs="Calibri"/>
                    <w:b/>
                    <w:bCs/>
                    <w:color w:val="000000"/>
                    <w:sz w:val="18"/>
                    <w:szCs w:val="18"/>
                  </w:rPr>
                </w:pPr>
                <w:r w:rsidRPr="00BB7D27">
                  <w:rPr>
                    <w:rFonts w:ascii="Calibri" w:hAnsi="Calibri" w:cs="Calibri"/>
                    <w:b/>
                    <w:bCs/>
                    <w:color w:val="000000"/>
                    <w:sz w:val="18"/>
                    <w:szCs w:val="18"/>
                  </w:rPr>
                  <w:t>3.372</w:t>
                </w:r>
              </w:p>
            </w:tc>
            <w:tc>
              <w:tcPr>
                <w:tcW w:w="501" w:type="pct"/>
                <w:tcBorders>
                  <w:top w:val="single" w:sz="4" w:space="0" w:color="9BC2E6"/>
                  <w:left w:val="nil"/>
                  <w:bottom w:val="single" w:sz="4" w:space="0" w:color="9BC2E6"/>
                  <w:right w:val="nil"/>
                </w:tcBorders>
                <w:shd w:val="clear" w:color="BDD7EE" w:fill="BDD7EE"/>
                <w:noWrap/>
                <w:vAlign w:val="bottom"/>
                <w:hideMark/>
              </w:tcPr>
              <w:p w14:paraId="3896E5A5" w14:textId="77777777" w:rsidR="00BB7D27" w:rsidRPr="00BB7D27" w:rsidRDefault="00BB7D27" w:rsidP="00BB7D27">
                <w:pPr>
                  <w:jc w:val="right"/>
                  <w:rPr>
                    <w:rFonts w:ascii="Calibri" w:hAnsi="Calibri" w:cs="Calibri"/>
                    <w:b/>
                    <w:bCs/>
                    <w:color w:val="000000"/>
                    <w:sz w:val="18"/>
                    <w:szCs w:val="18"/>
                  </w:rPr>
                </w:pPr>
                <w:r w:rsidRPr="00BB7D27">
                  <w:rPr>
                    <w:rFonts w:ascii="Calibri" w:hAnsi="Calibri" w:cs="Calibri"/>
                    <w:b/>
                    <w:bCs/>
                    <w:color w:val="000000"/>
                    <w:sz w:val="18"/>
                    <w:szCs w:val="18"/>
                  </w:rPr>
                  <w:t>3.372</w:t>
                </w:r>
              </w:p>
            </w:tc>
            <w:tc>
              <w:tcPr>
                <w:tcW w:w="501" w:type="pct"/>
                <w:tcBorders>
                  <w:top w:val="single" w:sz="4" w:space="0" w:color="9BC2E6"/>
                  <w:left w:val="single" w:sz="4" w:space="0" w:color="9BC2E6"/>
                  <w:bottom w:val="single" w:sz="4" w:space="0" w:color="9BC2E6"/>
                  <w:right w:val="single" w:sz="4" w:space="0" w:color="9BC2E6"/>
                </w:tcBorders>
                <w:shd w:val="clear" w:color="BDD7EE" w:fill="BDD7EE"/>
                <w:noWrap/>
                <w:vAlign w:val="bottom"/>
                <w:hideMark/>
              </w:tcPr>
              <w:p w14:paraId="0FF4B3B3" w14:textId="77777777" w:rsidR="00BB7D27" w:rsidRPr="00BB7D27" w:rsidRDefault="00BB7D27" w:rsidP="00BB7D27">
                <w:pPr>
                  <w:jc w:val="right"/>
                  <w:rPr>
                    <w:rFonts w:ascii="Calibri" w:hAnsi="Calibri" w:cs="Calibri"/>
                    <w:b/>
                    <w:bCs/>
                    <w:color w:val="000000"/>
                    <w:sz w:val="18"/>
                    <w:szCs w:val="18"/>
                  </w:rPr>
                </w:pPr>
                <w:r w:rsidRPr="00BB7D27">
                  <w:rPr>
                    <w:rFonts w:ascii="Calibri" w:hAnsi="Calibri" w:cs="Calibri"/>
                    <w:b/>
                    <w:bCs/>
                    <w:color w:val="000000"/>
                    <w:sz w:val="18"/>
                    <w:szCs w:val="18"/>
                  </w:rPr>
                  <w:t>84.612</w:t>
                </w:r>
              </w:p>
            </w:tc>
            <w:tc>
              <w:tcPr>
                <w:tcW w:w="530" w:type="pct"/>
                <w:tcBorders>
                  <w:top w:val="single" w:sz="4" w:space="0" w:color="9BC2E6"/>
                  <w:left w:val="nil"/>
                  <w:bottom w:val="single" w:sz="4" w:space="0" w:color="9BC2E6"/>
                  <w:right w:val="nil"/>
                </w:tcBorders>
                <w:shd w:val="clear" w:color="BDD7EE" w:fill="BDD7EE"/>
                <w:noWrap/>
                <w:vAlign w:val="bottom"/>
                <w:hideMark/>
              </w:tcPr>
              <w:p w14:paraId="399E9BD1" w14:textId="77777777" w:rsidR="00BB7D27" w:rsidRPr="00BB7D27" w:rsidRDefault="00BB7D27" w:rsidP="00BB7D27">
                <w:pPr>
                  <w:jc w:val="right"/>
                  <w:rPr>
                    <w:rFonts w:ascii="Calibri" w:hAnsi="Calibri" w:cs="Calibri"/>
                    <w:b/>
                    <w:bCs/>
                    <w:color w:val="000000"/>
                    <w:sz w:val="18"/>
                    <w:szCs w:val="18"/>
                  </w:rPr>
                </w:pPr>
                <w:r w:rsidRPr="00BB7D27">
                  <w:rPr>
                    <w:rFonts w:ascii="Calibri" w:hAnsi="Calibri" w:cs="Calibri"/>
                    <w:b/>
                    <w:bCs/>
                    <w:color w:val="000000"/>
                    <w:sz w:val="18"/>
                    <w:szCs w:val="18"/>
                  </w:rPr>
                  <w:t>3.372</w:t>
                </w:r>
              </w:p>
            </w:tc>
          </w:tr>
          <w:tr w:rsidR="00BB7D27" w:rsidRPr="00BB7D27" w14:paraId="12851DD1" w14:textId="77777777" w:rsidTr="00BB7D27">
            <w:trPr>
              <w:trHeight w:val="300"/>
            </w:trPr>
            <w:tc>
              <w:tcPr>
                <w:tcW w:w="924" w:type="pct"/>
                <w:tcBorders>
                  <w:top w:val="single" w:sz="4" w:space="0" w:color="9BC2E6"/>
                  <w:left w:val="nil"/>
                  <w:bottom w:val="single" w:sz="4" w:space="0" w:color="9BC2E6"/>
                  <w:right w:val="nil"/>
                </w:tcBorders>
                <w:shd w:val="clear" w:color="DDEBF7" w:fill="DDEBF7"/>
                <w:noWrap/>
                <w:vAlign w:val="bottom"/>
                <w:hideMark/>
              </w:tcPr>
              <w:p w14:paraId="23E4727F" w14:textId="77777777" w:rsidR="00BB7D27" w:rsidRPr="00BB7D27" w:rsidRDefault="00BB7D27" w:rsidP="00BB7D27">
                <w:pPr>
                  <w:jc w:val="right"/>
                  <w:rPr>
                    <w:rFonts w:ascii="Calibri" w:hAnsi="Calibri" w:cs="Calibri"/>
                    <w:color w:val="000000"/>
                    <w:sz w:val="18"/>
                    <w:szCs w:val="18"/>
                  </w:rPr>
                </w:pPr>
              </w:p>
            </w:tc>
            <w:tc>
              <w:tcPr>
                <w:tcW w:w="2016" w:type="pct"/>
                <w:tcBorders>
                  <w:top w:val="single" w:sz="4" w:space="0" w:color="9BC2E6"/>
                  <w:left w:val="nil"/>
                  <w:bottom w:val="single" w:sz="4" w:space="0" w:color="9BC2E6"/>
                  <w:right w:val="nil"/>
                </w:tcBorders>
                <w:shd w:val="clear" w:color="auto" w:fill="auto"/>
                <w:noWrap/>
                <w:vAlign w:val="bottom"/>
                <w:hideMark/>
              </w:tcPr>
              <w:p w14:paraId="0E0946E2" w14:textId="77777777" w:rsidR="00BB7D27" w:rsidRPr="00BB7D27" w:rsidRDefault="00BB7D27" w:rsidP="00BB7D27">
                <w:pPr>
                  <w:rPr>
                    <w:rFonts w:ascii="Calibri" w:hAnsi="Calibri" w:cs="Calibri"/>
                    <w:color w:val="000000"/>
                    <w:szCs w:val="22"/>
                  </w:rPr>
                </w:pPr>
                <w:r w:rsidRPr="00BB7D27">
                  <w:rPr>
                    <w:rFonts w:ascii="Calibri" w:hAnsi="Calibri" w:cs="Calibri"/>
                    <w:color w:val="000000"/>
                    <w:szCs w:val="22"/>
                  </w:rPr>
                  <w:t>Nulstilling</w:t>
                </w:r>
              </w:p>
            </w:tc>
            <w:tc>
              <w:tcPr>
                <w:tcW w:w="527" w:type="pct"/>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14F1104A"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-10.076.440</w:t>
                </w:r>
              </w:p>
            </w:tc>
            <w:tc>
              <w:tcPr>
                <w:tcW w:w="501" w:type="pct"/>
                <w:tcBorders>
                  <w:top w:val="single" w:sz="4" w:space="0" w:color="9BC2E6"/>
                  <w:left w:val="nil"/>
                  <w:bottom w:val="single" w:sz="4" w:space="0" w:color="9BC2E6"/>
                  <w:right w:val="nil"/>
                </w:tcBorders>
                <w:shd w:val="clear" w:color="auto" w:fill="auto"/>
                <w:noWrap/>
                <w:vAlign w:val="bottom"/>
                <w:hideMark/>
              </w:tcPr>
              <w:p w14:paraId="7F0AA598" w14:textId="77777777" w:rsidR="00BB7D27" w:rsidRPr="00BB7D27" w:rsidRDefault="00BB7D27" w:rsidP="00BB7D27">
                <w:pPr>
                  <w:jc w:val="right"/>
                  <w:rPr>
                    <w:rFonts w:ascii="Calibri" w:hAnsi="Calibri" w:cs="Calibri"/>
                    <w:color w:val="000000"/>
                    <w:sz w:val="18"/>
                    <w:szCs w:val="18"/>
                  </w:rPr>
                </w:pPr>
              </w:p>
            </w:tc>
            <w:tc>
              <w:tcPr>
                <w:tcW w:w="501" w:type="pct"/>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567FB9B2" w14:textId="77777777" w:rsidR="00BB7D27" w:rsidRPr="00BB7D27" w:rsidRDefault="00BB7D27" w:rsidP="00BB7D27">
                <w:pPr>
                  <w:rPr>
                    <w:rFonts w:ascii="Times New Roman" w:hAnsi="Times New Roman"/>
                    <w:sz w:val="20"/>
                    <w:szCs w:val="20"/>
                  </w:rPr>
                </w:pPr>
              </w:p>
            </w:tc>
            <w:tc>
              <w:tcPr>
                <w:tcW w:w="530" w:type="pct"/>
                <w:tcBorders>
                  <w:top w:val="single" w:sz="4" w:space="0" w:color="9BC2E6"/>
                  <w:left w:val="nil"/>
                  <w:bottom w:val="single" w:sz="4" w:space="0" w:color="9BC2E6"/>
                  <w:right w:val="nil"/>
                </w:tcBorders>
                <w:shd w:val="clear" w:color="auto" w:fill="auto"/>
                <w:noWrap/>
                <w:vAlign w:val="bottom"/>
                <w:hideMark/>
              </w:tcPr>
              <w:p w14:paraId="7D03B6B4" w14:textId="77777777" w:rsidR="00BB7D27" w:rsidRPr="00BB7D27" w:rsidRDefault="00BB7D27" w:rsidP="00BB7D27">
                <w:pPr>
                  <w:rPr>
                    <w:rFonts w:ascii="Times New Roman" w:hAnsi="Times New Roman"/>
                    <w:sz w:val="20"/>
                    <w:szCs w:val="20"/>
                  </w:rPr>
                </w:pPr>
              </w:p>
            </w:tc>
          </w:tr>
          <w:tr w:rsidR="00BB7D27" w:rsidRPr="00BB7D27" w14:paraId="65417DB5" w14:textId="77777777" w:rsidTr="00BB7D27">
            <w:trPr>
              <w:trHeight w:val="300"/>
            </w:trPr>
            <w:tc>
              <w:tcPr>
                <w:tcW w:w="924" w:type="pct"/>
                <w:tcBorders>
                  <w:top w:val="single" w:sz="4" w:space="0" w:color="9BC2E6"/>
                  <w:left w:val="nil"/>
                  <w:bottom w:val="single" w:sz="4" w:space="0" w:color="9BC2E6"/>
                  <w:right w:val="nil"/>
                </w:tcBorders>
                <w:shd w:val="clear" w:color="DDEBF7" w:fill="DDEBF7"/>
                <w:noWrap/>
                <w:vAlign w:val="bottom"/>
                <w:hideMark/>
              </w:tcPr>
              <w:p w14:paraId="7E5D8D73" w14:textId="77777777" w:rsidR="00BB7D27" w:rsidRPr="00BB7D27" w:rsidRDefault="00BB7D27" w:rsidP="00BB7D27">
                <w:pPr>
                  <w:jc w:val="right"/>
                  <w:rPr>
                    <w:rFonts w:ascii="Calibri" w:hAnsi="Calibri" w:cs="Calibri"/>
                    <w:color w:val="000000"/>
                    <w:sz w:val="18"/>
                    <w:szCs w:val="18"/>
                  </w:rPr>
                </w:pPr>
              </w:p>
            </w:tc>
            <w:tc>
              <w:tcPr>
                <w:tcW w:w="2016" w:type="pct"/>
                <w:tcBorders>
                  <w:top w:val="single" w:sz="4" w:space="0" w:color="9BC2E6"/>
                  <w:left w:val="nil"/>
                  <w:bottom w:val="single" w:sz="4" w:space="0" w:color="9BC2E6"/>
                  <w:right w:val="nil"/>
                </w:tcBorders>
                <w:shd w:val="clear" w:color="auto" w:fill="auto"/>
                <w:noWrap/>
                <w:vAlign w:val="bottom"/>
                <w:hideMark/>
              </w:tcPr>
              <w:p w14:paraId="660873DB" w14:textId="77777777" w:rsidR="00BB7D27" w:rsidRPr="00BB7D27" w:rsidRDefault="00BB7D27" w:rsidP="00BB7D27">
                <w:pPr>
                  <w:rPr>
                    <w:rFonts w:ascii="Calibri" w:hAnsi="Calibri" w:cs="Calibri"/>
                    <w:color w:val="000000"/>
                    <w:szCs w:val="22"/>
                  </w:rPr>
                </w:pPr>
                <w:r w:rsidRPr="00BB7D27">
                  <w:rPr>
                    <w:rFonts w:ascii="Calibri" w:hAnsi="Calibri" w:cs="Calibri"/>
                    <w:color w:val="000000"/>
                    <w:szCs w:val="22"/>
                  </w:rPr>
                  <w:t>Omplacering</w:t>
                </w:r>
              </w:p>
            </w:tc>
            <w:tc>
              <w:tcPr>
                <w:tcW w:w="527" w:type="pct"/>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6D5174CB"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-3.225</w:t>
                </w:r>
              </w:p>
            </w:tc>
            <w:tc>
              <w:tcPr>
                <w:tcW w:w="501" w:type="pct"/>
                <w:tcBorders>
                  <w:top w:val="single" w:sz="4" w:space="0" w:color="9BC2E6"/>
                  <w:left w:val="nil"/>
                  <w:bottom w:val="single" w:sz="4" w:space="0" w:color="9BC2E6"/>
                  <w:right w:val="nil"/>
                </w:tcBorders>
                <w:shd w:val="clear" w:color="auto" w:fill="auto"/>
                <w:noWrap/>
                <w:vAlign w:val="bottom"/>
                <w:hideMark/>
              </w:tcPr>
              <w:p w14:paraId="68FA8096"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-3.211</w:t>
                </w:r>
              </w:p>
            </w:tc>
            <w:tc>
              <w:tcPr>
                <w:tcW w:w="501" w:type="pct"/>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6D23E99C"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-3.211</w:t>
                </w:r>
              </w:p>
            </w:tc>
            <w:tc>
              <w:tcPr>
                <w:tcW w:w="530" w:type="pct"/>
                <w:tcBorders>
                  <w:top w:val="single" w:sz="4" w:space="0" w:color="9BC2E6"/>
                  <w:left w:val="nil"/>
                  <w:bottom w:val="single" w:sz="4" w:space="0" w:color="9BC2E6"/>
                  <w:right w:val="nil"/>
                </w:tcBorders>
                <w:shd w:val="clear" w:color="auto" w:fill="auto"/>
                <w:noWrap/>
                <w:vAlign w:val="bottom"/>
                <w:hideMark/>
              </w:tcPr>
              <w:p w14:paraId="15C5EDD3"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-3.211</w:t>
                </w:r>
              </w:p>
            </w:tc>
          </w:tr>
          <w:tr w:rsidR="00BB7D27" w:rsidRPr="00BB7D27" w14:paraId="57531515" w14:textId="77777777" w:rsidTr="00BB7D27">
            <w:trPr>
              <w:trHeight w:val="300"/>
            </w:trPr>
            <w:tc>
              <w:tcPr>
                <w:tcW w:w="924" w:type="pct"/>
                <w:tcBorders>
                  <w:top w:val="nil"/>
                  <w:left w:val="nil"/>
                  <w:bottom w:val="nil"/>
                  <w:right w:val="nil"/>
                </w:tcBorders>
                <w:shd w:val="clear" w:color="DDEBF7" w:fill="DDEBF7"/>
                <w:noWrap/>
                <w:vAlign w:val="bottom"/>
                <w:hideMark/>
              </w:tcPr>
              <w:p w14:paraId="1C808297" w14:textId="77777777" w:rsidR="00BB7D27" w:rsidRPr="00BB7D27" w:rsidRDefault="00BB7D27" w:rsidP="00BB7D27">
                <w:pPr>
                  <w:jc w:val="right"/>
                  <w:rPr>
                    <w:rFonts w:ascii="Calibri" w:hAnsi="Calibri" w:cs="Calibri"/>
                    <w:color w:val="000000"/>
                    <w:sz w:val="18"/>
                    <w:szCs w:val="18"/>
                  </w:rPr>
                </w:pPr>
              </w:p>
            </w:tc>
            <w:tc>
              <w:tcPr>
                <w:tcW w:w="2016" w:type="pct"/>
                <w:tcBorders>
                  <w:top w:val="nil"/>
                  <w:left w:val="nil"/>
                  <w:bottom w:val="nil"/>
                  <w:right w:val="nil"/>
                </w:tcBorders>
                <w:shd w:val="clear" w:color="auto" w:fill="auto"/>
                <w:noWrap/>
                <w:vAlign w:val="bottom"/>
                <w:hideMark/>
              </w:tcPr>
              <w:p w14:paraId="091E9BAC" w14:textId="77777777" w:rsidR="00BB7D27" w:rsidRPr="00BB7D27" w:rsidRDefault="00BB7D27" w:rsidP="00BB7D27">
                <w:pPr>
                  <w:rPr>
                    <w:rFonts w:ascii="Calibri" w:hAnsi="Calibri" w:cs="Calibri"/>
                    <w:color w:val="000000"/>
                    <w:szCs w:val="22"/>
                  </w:rPr>
                </w:pPr>
                <w:r w:rsidRPr="00BB7D27">
                  <w:rPr>
                    <w:rFonts w:ascii="Calibri" w:hAnsi="Calibri" w:cs="Calibri"/>
                    <w:color w:val="000000"/>
                    <w:szCs w:val="22"/>
                  </w:rPr>
                  <w:t>Tilretning af serviceramme</w:t>
                </w:r>
              </w:p>
            </w:tc>
            <w:tc>
              <w:tcPr>
                <w:tcW w:w="527" w:type="pct"/>
                <w:tcBorders>
                  <w:top w:val="nil"/>
                  <w:left w:val="single" w:sz="4" w:space="0" w:color="9BC2E6"/>
                  <w:bottom w:val="nil"/>
                  <w:right w:val="single" w:sz="4" w:space="0" w:color="9BC2E6"/>
                </w:tcBorders>
                <w:shd w:val="clear" w:color="auto" w:fill="auto"/>
                <w:noWrap/>
                <w:vAlign w:val="bottom"/>
                <w:hideMark/>
              </w:tcPr>
              <w:p w14:paraId="7646CD87" w14:textId="77777777" w:rsidR="00BB7D27" w:rsidRPr="00BB7D27" w:rsidRDefault="00BB7D27" w:rsidP="00BB7D27">
                <w:pPr>
                  <w:jc w:val="right"/>
                  <w:rPr>
                    <w:rFonts w:ascii="Calibri" w:hAnsi="Calibri" w:cs="Calibri"/>
                    <w:color w:val="000000"/>
                    <w:sz w:val="18"/>
                    <w:szCs w:val="18"/>
                  </w:rPr>
                </w:pPr>
                <w:r w:rsidRPr="00BB7D27">
                  <w:rPr>
                    <w:rFonts w:ascii="Calibri" w:hAnsi="Calibri" w:cs="Calibri"/>
                    <w:color w:val="000000"/>
                    <w:sz w:val="18"/>
                    <w:szCs w:val="18"/>
                  </w:rPr>
                  <w:t>304.839</w:t>
                </w:r>
              </w:p>
            </w:tc>
            <w:tc>
              <w:tcPr>
                <w:tcW w:w="501" w:type="pct"/>
                <w:tcBorders>
                  <w:top w:val="nil"/>
                  <w:left w:val="nil"/>
                  <w:bottom w:val="nil"/>
                  <w:right w:val="nil"/>
                </w:tcBorders>
                <w:shd w:val="clear" w:color="auto" w:fill="auto"/>
                <w:noWrap/>
                <w:vAlign w:val="bottom"/>
                <w:hideMark/>
              </w:tcPr>
              <w:p w14:paraId="1547AF27" w14:textId="77777777" w:rsidR="00BB7D27" w:rsidRPr="00BB7D27" w:rsidRDefault="00BB7D27" w:rsidP="00BB7D27">
                <w:pPr>
                  <w:jc w:val="right"/>
                  <w:rPr>
                    <w:rFonts w:ascii="Calibri" w:hAnsi="Calibri" w:cs="Calibri"/>
                    <w:color w:val="000000"/>
                    <w:sz w:val="18"/>
                    <w:szCs w:val="18"/>
                  </w:rPr>
                </w:pPr>
              </w:p>
            </w:tc>
            <w:tc>
              <w:tcPr>
                <w:tcW w:w="501" w:type="pct"/>
                <w:tcBorders>
                  <w:top w:val="nil"/>
                  <w:left w:val="single" w:sz="4" w:space="0" w:color="9BC2E6"/>
                  <w:bottom w:val="nil"/>
                  <w:right w:val="single" w:sz="4" w:space="0" w:color="9BC2E6"/>
                </w:tcBorders>
                <w:shd w:val="clear" w:color="auto" w:fill="auto"/>
                <w:noWrap/>
                <w:vAlign w:val="bottom"/>
                <w:hideMark/>
              </w:tcPr>
              <w:p w14:paraId="7A172F6D" w14:textId="77777777" w:rsidR="00BB7D27" w:rsidRPr="00BB7D27" w:rsidRDefault="00BB7D27" w:rsidP="00BB7D27">
                <w:pPr>
                  <w:rPr>
                    <w:rFonts w:ascii="Times New Roman" w:hAnsi="Times New Roman"/>
                    <w:sz w:val="20"/>
                    <w:szCs w:val="20"/>
                  </w:rPr>
                </w:pPr>
              </w:p>
            </w:tc>
            <w:tc>
              <w:tcPr>
                <w:tcW w:w="530" w:type="pct"/>
                <w:tcBorders>
                  <w:top w:val="nil"/>
                  <w:left w:val="nil"/>
                  <w:bottom w:val="nil"/>
                  <w:right w:val="nil"/>
                </w:tcBorders>
                <w:shd w:val="clear" w:color="auto" w:fill="auto"/>
                <w:noWrap/>
                <w:vAlign w:val="bottom"/>
                <w:hideMark/>
              </w:tcPr>
              <w:p w14:paraId="668354A4" w14:textId="77777777" w:rsidR="00BB7D27" w:rsidRPr="00BB7D27" w:rsidRDefault="00BB7D27" w:rsidP="00BB7D27">
                <w:pPr>
                  <w:rPr>
                    <w:rFonts w:ascii="Times New Roman" w:hAnsi="Times New Roman"/>
                    <w:sz w:val="20"/>
                    <w:szCs w:val="20"/>
                  </w:rPr>
                </w:pPr>
              </w:p>
            </w:tc>
          </w:tr>
          <w:tr w:rsidR="00BB7D27" w:rsidRPr="00BB7D27" w14:paraId="7429F19E" w14:textId="77777777" w:rsidTr="00BB7D27">
            <w:trPr>
              <w:trHeight w:val="300"/>
            </w:trPr>
            <w:tc>
              <w:tcPr>
                <w:tcW w:w="924" w:type="pct"/>
                <w:tcBorders>
                  <w:top w:val="single" w:sz="4" w:space="0" w:color="9BC2E6"/>
                  <w:left w:val="nil"/>
                  <w:bottom w:val="single" w:sz="4" w:space="0" w:color="9BC2E6"/>
                  <w:right w:val="nil"/>
                </w:tcBorders>
                <w:shd w:val="clear" w:color="BDD7EE" w:fill="BDD7EE"/>
                <w:noWrap/>
                <w:vAlign w:val="bottom"/>
                <w:hideMark/>
              </w:tcPr>
              <w:p w14:paraId="295CA9FC" w14:textId="77777777" w:rsidR="00BB7D27" w:rsidRPr="00BB7D27" w:rsidRDefault="00BB7D27" w:rsidP="00BB7D27">
                <w:pPr>
                  <w:rPr>
                    <w:rFonts w:ascii="Calibri" w:hAnsi="Calibri" w:cs="Calibri"/>
                    <w:b/>
                    <w:bCs/>
                    <w:color w:val="000000"/>
                    <w:szCs w:val="22"/>
                  </w:rPr>
                </w:pPr>
                <w:r w:rsidRPr="00BB7D27">
                  <w:rPr>
                    <w:rFonts w:ascii="Calibri" w:hAnsi="Calibri" w:cs="Calibri"/>
                    <w:b/>
                    <w:bCs/>
                    <w:color w:val="000000"/>
                    <w:szCs w:val="22"/>
                  </w:rPr>
                  <w:t>Ompl. Total</w:t>
                </w:r>
              </w:p>
            </w:tc>
            <w:tc>
              <w:tcPr>
                <w:tcW w:w="2016" w:type="pct"/>
                <w:tcBorders>
                  <w:top w:val="single" w:sz="4" w:space="0" w:color="9BC2E6"/>
                  <w:left w:val="nil"/>
                  <w:bottom w:val="single" w:sz="4" w:space="0" w:color="9BC2E6"/>
                  <w:right w:val="nil"/>
                </w:tcBorders>
                <w:shd w:val="clear" w:color="BDD7EE" w:fill="BDD7EE"/>
                <w:noWrap/>
                <w:vAlign w:val="bottom"/>
                <w:hideMark/>
              </w:tcPr>
              <w:p w14:paraId="62F1FCD7" w14:textId="77777777" w:rsidR="00BB7D27" w:rsidRPr="00BB7D27" w:rsidRDefault="00BB7D27" w:rsidP="00BB7D27">
                <w:pPr>
                  <w:rPr>
                    <w:rFonts w:ascii="Calibri" w:hAnsi="Calibri" w:cs="Calibri"/>
                    <w:b/>
                    <w:bCs/>
                    <w:color w:val="000000"/>
                    <w:szCs w:val="22"/>
                  </w:rPr>
                </w:pPr>
              </w:p>
            </w:tc>
            <w:tc>
              <w:tcPr>
                <w:tcW w:w="527" w:type="pct"/>
                <w:tcBorders>
                  <w:top w:val="single" w:sz="4" w:space="0" w:color="9BC2E6"/>
                  <w:left w:val="single" w:sz="4" w:space="0" w:color="9BC2E6"/>
                  <w:bottom w:val="single" w:sz="4" w:space="0" w:color="9BC2E6"/>
                  <w:right w:val="single" w:sz="4" w:space="0" w:color="9BC2E6"/>
                </w:tcBorders>
                <w:shd w:val="clear" w:color="BDD7EE" w:fill="BDD7EE"/>
                <w:noWrap/>
                <w:vAlign w:val="bottom"/>
                <w:hideMark/>
              </w:tcPr>
              <w:p w14:paraId="787DAB34" w14:textId="77777777" w:rsidR="00BB7D27" w:rsidRPr="00BB7D27" w:rsidRDefault="00BB7D27" w:rsidP="00BB7D27">
                <w:pPr>
                  <w:jc w:val="right"/>
                  <w:rPr>
                    <w:rFonts w:ascii="Calibri" w:hAnsi="Calibri" w:cs="Calibri"/>
                    <w:b/>
                    <w:bCs/>
                    <w:color w:val="000000"/>
                    <w:sz w:val="18"/>
                    <w:szCs w:val="18"/>
                  </w:rPr>
                </w:pPr>
                <w:r w:rsidRPr="00BB7D27">
                  <w:rPr>
                    <w:rFonts w:ascii="Calibri" w:hAnsi="Calibri" w:cs="Calibri"/>
                    <w:b/>
                    <w:bCs/>
                    <w:color w:val="000000"/>
                    <w:sz w:val="18"/>
                    <w:szCs w:val="18"/>
                  </w:rPr>
                  <w:t>-9.774.826</w:t>
                </w:r>
              </w:p>
            </w:tc>
            <w:tc>
              <w:tcPr>
                <w:tcW w:w="501" w:type="pct"/>
                <w:tcBorders>
                  <w:top w:val="single" w:sz="4" w:space="0" w:color="9BC2E6"/>
                  <w:left w:val="nil"/>
                  <w:bottom w:val="single" w:sz="4" w:space="0" w:color="9BC2E6"/>
                  <w:right w:val="nil"/>
                </w:tcBorders>
                <w:shd w:val="clear" w:color="BDD7EE" w:fill="BDD7EE"/>
                <w:noWrap/>
                <w:vAlign w:val="bottom"/>
                <w:hideMark/>
              </w:tcPr>
              <w:p w14:paraId="081DE7B3" w14:textId="77777777" w:rsidR="00BB7D27" w:rsidRPr="00BB7D27" w:rsidRDefault="00BB7D27" w:rsidP="00BB7D27">
                <w:pPr>
                  <w:jc w:val="right"/>
                  <w:rPr>
                    <w:rFonts w:ascii="Calibri" w:hAnsi="Calibri" w:cs="Calibri"/>
                    <w:b/>
                    <w:bCs/>
                    <w:color w:val="000000"/>
                    <w:sz w:val="18"/>
                    <w:szCs w:val="18"/>
                  </w:rPr>
                </w:pPr>
                <w:r w:rsidRPr="00BB7D27">
                  <w:rPr>
                    <w:rFonts w:ascii="Calibri" w:hAnsi="Calibri" w:cs="Calibri"/>
                    <w:b/>
                    <w:bCs/>
                    <w:color w:val="000000"/>
                    <w:sz w:val="18"/>
                    <w:szCs w:val="18"/>
                  </w:rPr>
                  <w:t>-3.211</w:t>
                </w:r>
              </w:p>
            </w:tc>
            <w:tc>
              <w:tcPr>
                <w:tcW w:w="501" w:type="pct"/>
                <w:tcBorders>
                  <w:top w:val="single" w:sz="4" w:space="0" w:color="9BC2E6"/>
                  <w:left w:val="single" w:sz="4" w:space="0" w:color="9BC2E6"/>
                  <w:bottom w:val="single" w:sz="4" w:space="0" w:color="9BC2E6"/>
                  <w:right w:val="single" w:sz="4" w:space="0" w:color="9BC2E6"/>
                </w:tcBorders>
                <w:shd w:val="clear" w:color="BDD7EE" w:fill="BDD7EE"/>
                <w:noWrap/>
                <w:vAlign w:val="bottom"/>
                <w:hideMark/>
              </w:tcPr>
              <w:p w14:paraId="7E4E709A" w14:textId="77777777" w:rsidR="00BB7D27" w:rsidRPr="00BB7D27" w:rsidRDefault="00BB7D27" w:rsidP="00BB7D27">
                <w:pPr>
                  <w:jc w:val="right"/>
                  <w:rPr>
                    <w:rFonts w:ascii="Calibri" w:hAnsi="Calibri" w:cs="Calibri"/>
                    <w:b/>
                    <w:bCs/>
                    <w:color w:val="000000"/>
                    <w:sz w:val="18"/>
                    <w:szCs w:val="18"/>
                  </w:rPr>
                </w:pPr>
                <w:r w:rsidRPr="00BB7D27">
                  <w:rPr>
                    <w:rFonts w:ascii="Calibri" w:hAnsi="Calibri" w:cs="Calibri"/>
                    <w:b/>
                    <w:bCs/>
                    <w:color w:val="000000"/>
                    <w:sz w:val="18"/>
                    <w:szCs w:val="18"/>
                  </w:rPr>
                  <w:t>-3.211</w:t>
                </w:r>
              </w:p>
            </w:tc>
            <w:tc>
              <w:tcPr>
                <w:tcW w:w="530" w:type="pct"/>
                <w:tcBorders>
                  <w:top w:val="single" w:sz="4" w:space="0" w:color="9BC2E6"/>
                  <w:left w:val="nil"/>
                  <w:bottom w:val="single" w:sz="4" w:space="0" w:color="9BC2E6"/>
                  <w:right w:val="nil"/>
                </w:tcBorders>
                <w:shd w:val="clear" w:color="BDD7EE" w:fill="BDD7EE"/>
                <w:noWrap/>
                <w:vAlign w:val="bottom"/>
                <w:hideMark/>
              </w:tcPr>
              <w:p w14:paraId="2242B517" w14:textId="77777777" w:rsidR="00BB7D27" w:rsidRPr="00BB7D27" w:rsidRDefault="00BB7D27" w:rsidP="00BB7D27">
                <w:pPr>
                  <w:jc w:val="right"/>
                  <w:rPr>
                    <w:rFonts w:ascii="Calibri" w:hAnsi="Calibri" w:cs="Calibri"/>
                    <w:b/>
                    <w:bCs/>
                    <w:color w:val="000000"/>
                    <w:sz w:val="18"/>
                    <w:szCs w:val="18"/>
                  </w:rPr>
                </w:pPr>
                <w:r w:rsidRPr="00BB7D27">
                  <w:rPr>
                    <w:rFonts w:ascii="Calibri" w:hAnsi="Calibri" w:cs="Calibri"/>
                    <w:b/>
                    <w:bCs/>
                    <w:color w:val="000000"/>
                    <w:sz w:val="18"/>
                    <w:szCs w:val="18"/>
                  </w:rPr>
                  <w:t>-3.211</w:t>
                </w:r>
              </w:p>
            </w:tc>
          </w:tr>
          <w:tr w:rsidR="00BB7D27" w:rsidRPr="00BB7D27" w14:paraId="0F000C83" w14:textId="77777777" w:rsidTr="00BB7D27">
            <w:trPr>
              <w:trHeight w:val="300"/>
            </w:trPr>
            <w:tc>
              <w:tcPr>
                <w:tcW w:w="924" w:type="pct"/>
                <w:tcBorders>
                  <w:top w:val="single" w:sz="4" w:space="0" w:color="2F75B5"/>
                  <w:left w:val="nil"/>
                  <w:bottom w:val="single" w:sz="8" w:space="0" w:color="2F75B5"/>
                  <w:right w:val="nil"/>
                </w:tcBorders>
                <w:shd w:val="clear" w:color="auto" w:fill="auto"/>
                <w:noWrap/>
                <w:vAlign w:val="bottom"/>
                <w:hideMark/>
              </w:tcPr>
              <w:p w14:paraId="0827386E" w14:textId="77777777" w:rsidR="00BB7D27" w:rsidRPr="00BB7D27" w:rsidRDefault="00BB7D27" w:rsidP="00BB7D27">
                <w:pPr>
                  <w:rPr>
                    <w:rFonts w:ascii="Calibri" w:hAnsi="Calibri" w:cs="Calibri"/>
                    <w:b/>
                    <w:bCs/>
                    <w:color w:val="000000"/>
                    <w:szCs w:val="22"/>
                  </w:rPr>
                </w:pPr>
                <w:r w:rsidRPr="00BB7D27">
                  <w:rPr>
                    <w:rFonts w:ascii="Calibri" w:hAnsi="Calibri" w:cs="Calibri"/>
                    <w:b/>
                    <w:bCs/>
                    <w:color w:val="000000"/>
                    <w:szCs w:val="22"/>
                  </w:rPr>
                  <w:t>Hovedtotal</w:t>
                </w:r>
              </w:p>
            </w:tc>
            <w:tc>
              <w:tcPr>
                <w:tcW w:w="2016" w:type="pct"/>
                <w:tcBorders>
                  <w:top w:val="single" w:sz="4" w:space="0" w:color="2F75B5"/>
                  <w:left w:val="nil"/>
                  <w:bottom w:val="single" w:sz="8" w:space="0" w:color="2F75B5"/>
                  <w:right w:val="nil"/>
                </w:tcBorders>
                <w:shd w:val="clear" w:color="auto" w:fill="auto"/>
                <w:noWrap/>
                <w:vAlign w:val="bottom"/>
                <w:hideMark/>
              </w:tcPr>
              <w:p w14:paraId="63AC9B84" w14:textId="77777777" w:rsidR="00BB7D27" w:rsidRPr="00BB7D27" w:rsidRDefault="00BB7D27" w:rsidP="00BB7D27">
                <w:pPr>
                  <w:rPr>
                    <w:rFonts w:ascii="Calibri" w:hAnsi="Calibri" w:cs="Calibri"/>
                    <w:b/>
                    <w:bCs/>
                    <w:color w:val="000000"/>
                    <w:szCs w:val="22"/>
                  </w:rPr>
                </w:pPr>
              </w:p>
            </w:tc>
            <w:tc>
              <w:tcPr>
                <w:tcW w:w="527" w:type="pct"/>
                <w:tcBorders>
                  <w:top w:val="single" w:sz="4" w:space="0" w:color="2F75B5"/>
                  <w:left w:val="single" w:sz="4" w:space="0" w:color="9BC2E6"/>
                  <w:bottom w:val="single" w:sz="8" w:space="0" w:color="2F75B5"/>
                  <w:right w:val="single" w:sz="4" w:space="0" w:color="9BC2E6"/>
                </w:tcBorders>
                <w:shd w:val="clear" w:color="auto" w:fill="auto"/>
                <w:noWrap/>
                <w:vAlign w:val="bottom"/>
                <w:hideMark/>
              </w:tcPr>
              <w:p w14:paraId="6FD702B3" w14:textId="77777777" w:rsidR="00BB7D27" w:rsidRPr="00BB7D27" w:rsidRDefault="00BB7D27" w:rsidP="00BB7D27">
                <w:pPr>
                  <w:jc w:val="right"/>
                  <w:rPr>
                    <w:rFonts w:ascii="Calibri" w:hAnsi="Calibri" w:cs="Calibri"/>
                    <w:b/>
                    <w:bCs/>
                    <w:color w:val="000000"/>
                    <w:sz w:val="18"/>
                    <w:szCs w:val="18"/>
                  </w:rPr>
                </w:pPr>
                <w:r w:rsidRPr="00BB7D27">
                  <w:rPr>
                    <w:rFonts w:ascii="Calibri" w:hAnsi="Calibri" w:cs="Calibri"/>
                    <w:b/>
                    <w:bCs/>
                    <w:color w:val="000000"/>
                    <w:sz w:val="18"/>
                    <w:szCs w:val="18"/>
                  </w:rPr>
                  <w:t>-3.523.816</w:t>
                </w:r>
              </w:p>
            </w:tc>
            <w:tc>
              <w:tcPr>
                <w:tcW w:w="501" w:type="pct"/>
                <w:tcBorders>
                  <w:top w:val="single" w:sz="4" w:space="0" w:color="2F75B5"/>
                  <w:left w:val="nil"/>
                  <w:bottom w:val="single" w:sz="8" w:space="0" w:color="2F75B5"/>
                  <w:right w:val="nil"/>
                </w:tcBorders>
                <w:shd w:val="clear" w:color="auto" w:fill="auto"/>
                <w:noWrap/>
                <w:vAlign w:val="bottom"/>
                <w:hideMark/>
              </w:tcPr>
              <w:p w14:paraId="268F6E83" w14:textId="77777777" w:rsidR="00BB7D27" w:rsidRPr="00BB7D27" w:rsidRDefault="00BB7D27" w:rsidP="00BB7D27">
                <w:pPr>
                  <w:jc w:val="right"/>
                  <w:rPr>
                    <w:rFonts w:ascii="Calibri" w:hAnsi="Calibri" w:cs="Calibri"/>
                    <w:b/>
                    <w:bCs/>
                    <w:color w:val="000000"/>
                    <w:sz w:val="18"/>
                    <w:szCs w:val="18"/>
                  </w:rPr>
                </w:pPr>
                <w:r w:rsidRPr="00BB7D27">
                  <w:rPr>
                    <w:rFonts w:ascii="Calibri" w:hAnsi="Calibri" w:cs="Calibri"/>
                    <w:b/>
                    <w:bCs/>
                    <w:color w:val="000000"/>
                    <w:sz w:val="18"/>
                    <w:szCs w:val="18"/>
                  </w:rPr>
                  <w:t>5.676.799</w:t>
                </w:r>
              </w:p>
            </w:tc>
            <w:tc>
              <w:tcPr>
                <w:tcW w:w="501" w:type="pct"/>
                <w:tcBorders>
                  <w:top w:val="single" w:sz="4" w:space="0" w:color="2F75B5"/>
                  <w:left w:val="single" w:sz="4" w:space="0" w:color="9BC2E6"/>
                  <w:bottom w:val="single" w:sz="8" w:space="0" w:color="2F75B5"/>
                  <w:right w:val="single" w:sz="4" w:space="0" w:color="9BC2E6"/>
                </w:tcBorders>
                <w:shd w:val="clear" w:color="auto" w:fill="auto"/>
                <w:noWrap/>
                <w:vAlign w:val="bottom"/>
                <w:hideMark/>
              </w:tcPr>
              <w:p w14:paraId="678F5734" w14:textId="77777777" w:rsidR="00BB7D27" w:rsidRPr="00BB7D27" w:rsidRDefault="00BB7D27" w:rsidP="00BB7D27">
                <w:pPr>
                  <w:jc w:val="right"/>
                  <w:rPr>
                    <w:rFonts w:ascii="Calibri" w:hAnsi="Calibri" w:cs="Calibri"/>
                    <w:b/>
                    <w:bCs/>
                    <w:color w:val="000000"/>
                    <w:sz w:val="18"/>
                    <w:szCs w:val="18"/>
                  </w:rPr>
                </w:pPr>
                <w:r w:rsidRPr="00BB7D27">
                  <w:rPr>
                    <w:rFonts w:ascii="Calibri" w:hAnsi="Calibri" w:cs="Calibri"/>
                    <w:b/>
                    <w:bCs/>
                    <w:color w:val="000000"/>
                    <w:sz w:val="18"/>
                    <w:szCs w:val="18"/>
                  </w:rPr>
                  <w:t>2.776.433</w:t>
                </w:r>
              </w:p>
            </w:tc>
            <w:tc>
              <w:tcPr>
                <w:tcW w:w="530" w:type="pct"/>
                <w:tcBorders>
                  <w:top w:val="single" w:sz="4" w:space="0" w:color="2F75B5"/>
                  <w:left w:val="nil"/>
                  <w:bottom w:val="single" w:sz="8" w:space="0" w:color="2F75B5"/>
                  <w:right w:val="nil"/>
                </w:tcBorders>
                <w:shd w:val="clear" w:color="auto" w:fill="auto"/>
                <w:noWrap/>
                <w:vAlign w:val="bottom"/>
                <w:hideMark/>
              </w:tcPr>
              <w:p w14:paraId="011147E7" w14:textId="2DC0D769" w:rsidR="00BB7D27" w:rsidRPr="00BB7D27" w:rsidRDefault="00BB7D27" w:rsidP="00BB7D27">
                <w:pPr>
                  <w:jc w:val="right"/>
                  <w:rPr>
                    <w:rFonts w:ascii="Calibri" w:hAnsi="Calibri" w:cs="Calibri"/>
                    <w:b/>
                    <w:bCs/>
                    <w:color w:val="000000"/>
                    <w:sz w:val="18"/>
                    <w:szCs w:val="18"/>
                  </w:rPr>
                </w:pPr>
                <w:r>
                  <w:rPr>
                    <w:rFonts w:ascii="Calibri" w:hAnsi="Calibri" w:cs="Calibri"/>
                    <w:b/>
                    <w:bCs/>
                    <w:color w:val="000000"/>
                    <w:sz w:val="18"/>
                    <w:szCs w:val="18"/>
                  </w:rPr>
                  <w:t>-429.807</w:t>
                </w:r>
              </w:p>
            </w:tc>
          </w:tr>
        </w:tbl>
        <w:p w14:paraId="133824EF" w14:textId="0CD26DC1" w:rsidR="0013102A" w:rsidRPr="00433D97" w:rsidRDefault="0013102A" w:rsidP="00433D97">
          <w:pPr>
            <w:rPr>
              <w:rFonts w:cs="Arial"/>
              <w:b/>
              <w:szCs w:val="22"/>
            </w:rPr>
          </w:pPr>
        </w:p>
        <w:p w14:paraId="363380D2" w14:textId="1F7059E9" w:rsidR="00581A01" w:rsidRDefault="000B4B27" w:rsidP="00581A01">
          <w:r w:rsidRPr="000B4B27">
            <w:t>Hovedparten af de indarbejdede budgetændringer vedrører det indgåede budgetforlig</w:t>
          </w:r>
          <w:r w:rsidR="00576B26">
            <w:t>, både udvidelser og reduktioner samt en nulstilling af den afsatte pulje til politisk prioritering</w:t>
          </w:r>
          <w:r w:rsidRPr="000B4B27">
            <w:t xml:space="preserve">. Dertil er der indarbejdet </w:t>
          </w:r>
          <w:r w:rsidR="00576B26">
            <w:t>en udvidelse på 0,2 mio. kr. som omhandler</w:t>
          </w:r>
          <w:r w:rsidRPr="000B4B27">
            <w:t xml:space="preserve"> julegaver og 0,1 mio. kr. angående </w:t>
          </w:r>
          <w:r>
            <w:t>beregnede udgiftsstigninger pr</w:t>
          </w:r>
          <w:r w:rsidR="00DB0309">
            <w:t>.</w:t>
          </w:r>
          <w:r>
            <w:t xml:space="preserve"> kommune ved ny aftale for klinisk funktion og sundhedskoordinatorer fremskrevet til 2021-priser. </w:t>
          </w:r>
          <w:r w:rsidR="00576B26">
            <w:t>Der er også indarbejdet 0,1 mio. kr. angående en velfærdsalliance som blev besluttet tidligere på året.</w:t>
          </w:r>
        </w:p>
        <w:p w14:paraId="62AFA77A" w14:textId="4C839D77" w:rsidR="00DB0309" w:rsidRDefault="00DB0309" w:rsidP="005A300E"/>
        <w:p w14:paraId="703CBA3D" w14:textId="6D1741FC" w:rsidR="00446D47" w:rsidRDefault="00446D47" w:rsidP="005A300E"/>
        <w:p w14:paraId="304B5B81" w14:textId="54233DAF" w:rsidR="00446D47" w:rsidRDefault="00446D47" w:rsidP="005A300E"/>
        <w:p w14:paraId="67023585" w14:textId="5417AFBE" w:rsidR="00446D47" w:rsidRDefault="00446D47" w:rsidP="005A300E"/>
        <w:p w14:paraId="2BBE008A" w14:textId="29DDDA13" w:rsidR="00446D47" w:rsidRDefault="00446D47" w:rsidP="005A300E"/>
        <w:p w14:paraId="3F03CC77" w14:textId="11510B6B" w:rsidR="00446D47" w:rsidRDefault="00446D47" w:rsidP="005A300E"/>
        <w:p w14:paraId="6D2FD0C6" w14:textId="45CB171A" w:rsidR="00446D47" w:rsidRDefault="00446D47" w:rsidP="005A300E"/>
        <w:p w14:paraId="1B420D19" w14:textId="2EC6EEA6" w:rsidR="00446D47" w:rsidRDefault="00446D47" w:rsidP="005A300E"/>
        <w:p w14:paraId="20BE2CB3" w14:textId="7EB07AC3" w:rsidR="00446D47" w:rsidRDefault="00446D47" w:rsidP="005A300E"/>
        <w:p w14:paraId="53627AEF" w14:textId="5B77DA9D" w:rsidR="00446D47" w:rsidRDefault="00446D47" w:rsidP="005A300E"/>
        <w:p w14:paraId="200AA370" w14:textId="1D893DEB" w:rsidR="00446D47" w:rsidRDefault="00446D47" w:rsidP="005A300E"/>
        <w:p w14:paraId="35190F6D" w14:textId="4990BD95" w:rsidR="00446D47" w:rsidRDefault="00446D47" w:rsidP="005A300E"/>
        <w:p w14:paraId="50C5E67A" w14:textId="77777777" w:rsidR="00446D47" w:rsidRDefault="00446D47" w:rsidP="005A300E"/>
        <w:p w14:paraId="7A897962" w14:textId="4B63BB38" w:rsidR="00A057BE" w:rsidRDefault="004453D9" w:rsidP="005A300E">
          <w:r>
            <w:t>Selve Budgetforliget tager sig således ud</w:t>
          </w:r>
          <w:r w:rsidR="006078D1">
            <w:t xml:space="preserve"> (serviceudgifter)</w:t>
          </w:r>
          <w:r>
            <w:t>:</w:t>
          </w:r>
        </w:p>
        <w:p w14:paraId="4C121F3F" w14:textId="77777777" w:rsidR="00446D47" w:rsidRDefault="00446D47" w:rsidP="005A300E"/>
        <w:tbl>
          <w:tblPr>
            <w:tblW w:w="5000" w:type="pct"/>
            <w:tblCellMar>
              <w:left w:w="70" w:type="dxa"/>
              <w:right w:w="70" w:type="dxa"/>
            </w:tblCellMar>
            <w:tblLook w:val="04A0" w:firstRow="1" w:lastRow="0" w:firstColumn="1" w:lastColumn="0" w:noHBand="0" w:noVBand="1"/>
          </w:tblPr>
          <w:tblGrid>
            <w:gridCol w:w="1598"/>
            <w:gridCol w:w="3452"/>
            <w:gridCol w:w="1147"/>
            <w:gridCol w:w="1147"/>
            <w:gridCol w:w="1147"/>
            <w:gridCol w:w="1147"/>
          </w:tblGrid>
          <w:tr w:rsidR="000B4B27" w:rsidRPr="000B4B27" w14:paraId="191A6001" w14:textId="77777777" w:rsidTr="000B4B27">
            <w:trPr>
              <w:trHeight w:val="300"/>
            </w:trPr>
            <w:tc>
              <w:tcPr>
                <w:tcW w:w="828" w:type="pct"/>
                <w:tcBorders>
                  <w:top w:val="single" w:sz="8" w:space="0" w:color="2F75B5"/>
                  <w:left w:val="nil"/>
                  <w:bottom w:val="nil"/>
                  <w:right w:val="nil"/>
                </w:tcBorders>
                <w:shd w:val="clear" w:color="5B9BD5" w:fill="5B9BD5"/>
                <w:noWrap/>
                <w:vAlign w:val="bottom"/>
                <w:hideMark/>
              </w:tcPr>
              <w:p w14:paraId="2DA977D1" w14:textId="77777777" w:rsidR="000B4B27" w:rsidRPr="000B4B27" w:rsidRDefault="000B4B27" w:rsidP="000B4B27">
                <w:pPr>
                  <w:rPr>
                    <w:rFonts w:ascii="Calibri" w:hAnsi="Calibri" w:cs="Calibri"/>
                    <w:b/>
                    <w:bCs/>
                    <w:color w:val="FFFFFF"/>
                    <w:szCs w:val="22"/>
                  </w:rPr>
                </w:pPr>
                <w:r w:rsidRPr="000B4B27">
                  <w:rPr>
                    <w:rFonts w:ascii="Calibri" w:hAnsi="Calibri" w:cs="Calibri"/>
                    <w:b/>
                    <w:bCs/>
                    <w:color w:val="FFFFFF"/>
                    <w:szCs w:val="22"/>
                  </w:rPr>
                  <w:t>Budgetforslag</w:t>
                </w:r>
              </w:p>
            </w:tc>
            <w:tc>
              <w:tcPr>
                <w:tcW w:w="1791" w:type="pct"/>
                <w:tcBorders>
                  <w:top w:val="single" w:sz="8" w:space="0" w:color="2F75B5"/>
                  <w:left w:val="nil"/>
                  <w:bottom w:val="nil"/>
                  <w:right w:val="nil"/>
                </w:tcBorders>
                <w:shd w:val="clear" w:color="5B9BD5" w:fill="5B9BD5"/>
                <w:noWrap/>
                <w:vAlign w:val="bottom"/>
                <w:hideMark/>
              </w:tcPr>
              <w:p w14:paraId="59665F1F" w14:textId="77777777" w:rsidR="000B4B27" w:rsidRPr="000B4B27" w:rsidRDefault="000B4B27" w:rsidP="000B4B27">
                <w:pPr>
                  <w:rPr>
                    <w:rFonts w:ascii="Calibri" w:hAnsi="Calibri" w:cs="Calibri"/>
                    <w:b/>
                    <w:bCs/>
                    <w:color w:val="FFFFFF"/>
                    <w:szCs w:val="22"/>
                  </w:rPr>
                </w:pPr>
              </w:p>
            </w:tc>
            <w:tc>
              <w:tcPr>
                <w:tcW w:w="595" w:type="pct"/>
                <w:tcBorders>
                  <w:top w:val="single" w:sz="8" w:space="0" w:color="2F75B5"/>
                  <w:left w:val="nil"/>
                  <w:bottom w:val="nil"/>
                  <w:right w:val="nil"/>
                </w:tcBorders>
                <w:shd w:val="clear" w:color="5B9BD5" w:fill="5B9BD5"/>
                <w:noWrap/>
                <w:vAlign w:val="bottom"/>
                <w:hideMark/>
              </w:tcPr>
              <w:p w14:paraId="475C0C11" w14:textId="77777777" w:rsidR="000B4B27" w:rsidRPr="000B4B27" w:rsidRDefault="000B4B27" w:rsidP="000B4B27">
                <w:pPr>
                  <w:rPr>
                    <w:rFonts w:ascii="Calibri" w:hAnsi="Calibri" w:cs="Calibri"/>
                    <w:b/>
                    <w:bCs/>
                    <w:color w:val="FFFFFF"/>
                    <w:szCs w:val="22"/>
                  </w:rPr>
                </w:pPr>
                <w:r w:rsidRPr="000B4B27">
                  <w:rPr>
                    <w:rFonts w:ascii="Calibri" w:hAnsi="Calibri" w:cs="Calibri"/>
                    <w:b/>
                    <w:bCs/>
                    <w:color w:val="FFFFFF"/>
                    <w:szCs w:val="22"/>
                  </w:rPr>
                  <w:t>Niveau 2</w:t>
                </w:r>
              </w:p>
            </w:tc>
            <w:tc>
              <w:tcPr>
                <w:tcW w:w="595" w:type="pct"/>
                <w:tcBorders>
                  <w:top w:val="single" w:sz="8" w:space="0" w:color="2F75B5"/>
                  <w:left w:val="nil"/>
                  <w:bottom w:val="nil"/>
                  <w:right w:val="nil"/>
                </w:tcBorders>
                <w:shd w:val="clear" w:color="5B9BD5" w:fill="5B9BD5"/>
                <w:noWrap/>
                <w:vAlign w:val="bottom"/>
                <w:hideMark/>
              </w:tcPr>
              <w:p w14:paraId="3147BFEB" w14:textId="77777777" w:rsidR="000B4B27" w:rsidRPr="000B4B27" w:rsidRDefault="000B4B27" w:rsidP="000B4B27">
                <w:pPr>
                  <w:rPr>
                    <w:rFonts w:ascii="Calibri" w:hAnsi="Calibri" w:cs="Calibri"/>
                    <w:b/>
                    <w:bCs/>
                    <w:color w:val="FFFFFF"/>
                    <w:szCs w:val="22"/>
                  </w:rPr>
                </w:pPr>
                <w:r w:rsidRPr="000B4B27">
                  <w:rPr>
                    <w:rFonts w:ascii="Calibri" w:hAnsi="Calibri" w:cs="Calibri"/>
                    <w:b/>
                    <w:bCs/>
                    <w:color w:val="FFFFFF"/>
                    <w:szCs w:val="22"/>
                  </w:rPr>
                  <w:t>År</w:t>
                </w:r>
              </w:p>
            </w:tc>
            <w:tc>
              <w:tcPr>
                <w:tcW w:w="595" w:type="pct"/>
                <w:tcBorders>
                  <w:top w:val="single" w:sz="8" w:space="0" w:color="2F75B5"/>
                  <w:left w:val="nil"/>
                  <w:bottom w:val="nil"/>
                  <w:right w:val="nil"/>
                </w:tcBorders>
                <w:shd w:val="clear" w:color="5B9BD5" w:fill="5B9BD5"/>
                <w:noWrap/>
                <w:vAlign w:val="bottom"/>
                <w:hideMark/>
              </w:tcPr>
              <w:p w14:paraId="289A68BF" w14:textId="77777777" w:rsidR="000B4B27" w:rsidRPr="000B4B27" w:rsidRDefault="000B4B27" w:rsidP="000B4B27">
                <w:pPr>
                  <w:rPr>
                    <w:rFonts w:ascii="Calibri" w:hAnsi="Calibri" w:cs="Calibri"/>
                    <w:b/>
                    <w:bCs/>
                    <w:color w:val="FFFFFF"/>
                    <w:szCs w:val="22"/>
                  </w:rPr>
                </w:pPr>
              </w:p>
            </w:tc>
            <w:tc>
              <w:tcPr>
                <w:tcW w:w="595" w:type="pct"/>
                <w:tcBorders>
                  <w:top w:val="single" w:sz="8" w:space="0" w:color="2F75B5"/>
                  <w:left w:val="nil"/>
                  <w:bottom w:val="nil"/>
                  <w:right w:val="nil"/>
                </w:tcBorders>
                <w:shd w:val="clear" w:color="5B9BD5" w:fill="5B9BD5"/>
                <w:noWrap/>
                <w:vAlign w:val="bottom"/>
                <w:hideMark/>
              </w:tcPr>
              <w:p w14:paraId="46B14113" w14:textId="77777777" w:rsidR="000B4B27" w:rsidRPr="000B4B27" w:rsidRDefault="000B4B27" w:rsidP="000B4B27">
                <w:pPr>
                  <w:rPr>
                    <w:rFonts w:ascii="Times New Roman" w:hAnsi="Times New Roman"/>
                    <w:sz w:val="20"/>
                    <w:szCs w:val="20"/>
                  </w:rPr>
                </w:pPr>
              </w:p>
            </w:tc>
          </w:tr>
          <w:tr w:rsidR="000B4B27" w:rsidRPr="000B4B27" w14:paraId="7500CE2C" w14:textId="77777777" w:rsidTr="000B4B27">
            <w:trPr>
              <w:trHeight w:val="300"/>
            </w:trPr>
            <w:tc>
              <w:tcPr>
                <w:tcW w:w="828" w:type="pct"/>
                <w:tcBorders>
                  <w:top w:val="nil"/>
                  <w:left w:val="nil"/>
                  <w:bottom w:val="nil"/>
                  <w:right w:val="nil"/>
                </w:tcBorders>
                <w:shd w:val="clear" w:color="5B9BD5" w:fill="5B9BD5"/>
                <w:noWrap/>
                <w:vAlign w:val="bottom"/>
                <w:hideMark/>
              </w:tcPr>
              <w:p w14:paraId="23E1C1A2" w14:textId="77777777" w:rsidR="000B4B27" w:rsidRPr="000B4B27" w:rsidRDefault="000B4B27" w:rsidP="000B4B27">
                <w:pPr>
                  <w:rPr>
                    <w:rFonts w:ascii="Times New Roman" w:hAnsi="Times New Roman"/>
                    <w:sz w:val="20"/>
                    <w:szCs w:val="20"/>
                  </w:rPr>
                </w:pPr>
              </w:p>
            </w:tc>
            <w:tc>
              <w:tcPr>
                <w:tcW w:w="1791" w:type="pct"/>
                <w:tcBorders>
                  <w:top w:val="nil"/>
                  <w:left w:val="nil"/>
                  <w:bottom w:val="nil"/>
                  <w:right w:val="nil"/>
                </w:tcBorders>
                <w:shd w:val="clear" w:color="5B9BD5" w:fill="5B9BD5"/>
                <w:noWrap/>
                <w:vAlign w:val="bottom"/>
                <w:hideMark/>
              </w:tcPr>
              <w:p w14:paraId="26CE3154" w14:textId="77777777" w:rsidR="000B4B27" w:rsidRPr="000B4B27" w:rsidRDefault="000B4B27" w:rsidP="000B4B27">
                <w:pPr>
                  <w:rPr>
                    <w:rFonts w:ascii="Times New Roman" w:hAnsi="Times New Roman"/>
                    <w:sz w:val="20"/>
                    <w:szCs w:val="20"/>
                  </w:rPr>
                </w:pPr>
              </w:p>
            </w:tc>
            <w:tc>
              <w:tcPr>
                <w:tcW w:w="595" w:type="pct"/>
                <w:tcBorders>
                  <w:top w:val="nil"/>
                  <w:left w:val="nil"/>
                  <w:bottom w:val="nil"/>
                  <w:right w:val="nil"/>
                </w:tcBorders>
                <w:shd w:val="clear" w:color="5B9BD5" w:fill="5B9BD5"/>
                <w:noWrap/>
                <w:vAlign w:val="bottom"/>
                <w:hideMark/>
              </w:tcPr>
              <w:p w14:paraId="4F473650" w14:textId="77777777" w:rsidR="000B4B27" w:rsidRPr="000B4B27" w:rsidRDefault="000B4B27" w:rsidP="000B4B27">
                <w:pPr>
                  <w:rPr>
                    <w:rFonts w:ascii="Calibri" w:hAnsi="Calibri" w:cs="Calibri"/>
                    <w:b/>
                    <w:bCs/>
                    <w:color w:val="FFFFFF"/>
                    <w:szCs w:val="22"/>
                  </w:rPr>
                </w:pPr>
                <w:r w:rsidRPr="000B4B27">
                  <w:rPr>
                    <w:rFonts w:ascii="Calibri" w:hAnsi="Calibri" w:cs="Calibri"/>
                    <w:b/>
                    <w:bCs/>
                    <w:color w:val="FFFFFF"/>
                    <w:szCs w:val="22"/>
                  </w:rPr>
                  <w:t>4Æ</w:t>
                </w:r>
              </w:p>
            </w:tc>
            <w:tc>
              <w:tcPr>
                <w:tcW w:w="595" w:type="pct"/>
                <w:tcBorders>
                  <w:top w:val="nil"/>
                  <w:left w:val="nil"/>
                  <w:bottom w:val="nil"/>
                  <w:right w:val="nil"/>
                </w:tcBorders>
                <w:shd w:val="clear" w:color="5B9BD5" w:fill="5B9BD5"/>
                <w:noWrap/>
                <w:vAlign w:val="bottom"/>
                <w:hideMark/>
              </w:tcPr>
              <w:p w14:paraId="79FB69E2" w14:textId="77777777" w:rsidR="000B4B27" w:rsidRPr="000B4B27" w:rsidRDefault="000B4B27" w:rsidP="000B4B27">
                <w:pPr>
                  <w:rPr>
                    <w:rFonts w:ascii="Calibri" w:hAnsi="Calibri" w:cs="Calibri"/>
                    <w:b/>
                    <w:bCs/>
                    <w:color w:val="FFFFFF"/>
                    <w:szCs w:val="22"/>
                  </w:rPr>
                </w:pPr>
              </w:p>
            </w:tc>
            <w:tc>
              <w:tcPr>
                <w:tcW w:w="595" w:type="pct"/>
                <w:tcBorders>
                  <w:top w:val="nil"/>
                  <w:left w:val="nil"/>
                  <w:bottom w:val="nil"/>
                  <w:right w:val="nil"/>
                </w:tcBorders>
                <w:shd w:val="clear" w:color="5B9BD5" w:fill="5B9BD5"/>
                <w:noWrap/>
                <w:vAlign w:val="bottom"/>
                <w:hideMark/>
              </w:tcPr>
              <w:p w14:paraId="3D1A069A" w14:textId="77777777" w:rsidR="000B4B27" w:rsidRPr="000B4B27" w:rsidRDefault="000B4B27" w:rsidP="000B4B27">
                <w:pPr>
                  <w:rPr>
                    <w:rFonts w:ascii="Times New Roman" w:hAnsi="Times New Roman"/>
                    <w:sz w:val="20"/>
                    <w:szCs w:val="20"/>
                  </w:rPr>
                </w:pPr>
              </w:p>
            </w:tc>
            <w:tc>
              <w:tcPr>
                <w:tcW w:w="595" w:type="pct"/>
                <w:tcBorders>
                  <w:top w:val="nil"/>
                  <w:left w:val="nil"/>
                  <w:bottom w:val="nil"/>
                  <w:right w:val="nil"/>
                </w:tcBorders>
                <w:shd w:val="clear" w:color="5B9BD5" w:fill="5B9BD5"/>
                <w:noWrap/>
                <w:vAlign w:val="bottom"/>
                <w:hideMark/>
              </w:tcPr>
              <w:p w14:paraId="2A7C1365" w14:textId="77777777" w:rsidR="000B4B27" w:rsidRPr="000B4B27" w:rsidRDefault="000B4B27" w:rsidP="000B4B27">
                <w:pPr>
                  <w:rPr>
                    <w:rFonts w:ascii="Times New Roman" w:hAnsi="Times New Roman"/>
                    <w:sz w:val="20"/>
                    <w:szCs w:val="20"/>
                  </w:rPr>
                </w:pPr>
              </w:p>
            </w:tc>
          </w:tr>
          <w:tr w:rsidR="000B4B27" w:rsidRPr="000B4B27" w14:paraId="1C650DB7" w14:textId="77777777" w:rsidTr="000B4B27">
            <w:trPr>
              <w:trHeight w:val="300"/>
            </w:trPr>
            <w:tc>
              <w:tcPr>
                <w:tcW w:w="828" w:type="pct"/>
                <w:tcBorders>
                  <w:top w:val="nil"/>
                  <w:left w:val="nil"/>
                  <w:bottom w:val="nil"/>
                  <w:right w:val="nil"/>
                </w:tcBorders>
                <w:shd w:val="clear" w:color="5B9BD5" w:fill="5B9BD5"/>
                <w:noWrap/>
                <w:vAlign w:val="bottom"/>
                <w:hideMark/>
              </w:tcPr>
              <w:p w14:paraId="3AF26EF0" w14:textId="77777777" w:rsidR="000B4B27" w:rsidRPr="000B4B27" w:rsidRDefault="000B4B27" w:rsidP="000B4B27">
                <w:pPr>
                  <w:rPr>
                    <w:rFonts w:ascii="Calibri" w:hAnsi="Calibri" w:cs="Calibri"/>
                    <w:b/>
                    <w:bCs/>
                    <w:color w:val="FFFFFF"/>
                    <w:szCs w:val="22"/>
                  </w:rPr>
                </w:pPr>
                <w:r w:rsidRPr="000B4B27">
                  <w:rPr>
                    <w:rFonts w:ascii="Calibri" w:hAnsi="Calibri" w:cs="Calibri"/>
                    <w:b/>
                    <w:bCs/>
                    <w:color w:val="FFFFFF"/>
                    <w:szCs w:val="22"/>
                  </w:rPr>
                  <w:t>Årsagskode</w:t>
                </w:r>
              </w:p>
            </w:tc>
            <w:tc>
              <w:tcPr>
                <w:tcW w:w="1791" w:type="pct"/>
                <w:tcBorders>
                  <w:top w:val="nil"/>
                  <w:left w:val="nil"/>
                  <w:bottom w:val="nil"/>
                  <w:right w:val="nil"/>
                </w:tcBorders>
                <w:shd w:val="clear" w:color="5B9BD5" w:fill="5B9BD5"/>
                <w:noWrap/>
                <w:vAlign w:val="bottom"/>
                <w:hideMark/>
              </w:tcPr>
              <w:p w14:paraId="0196B7E5" w14:textId="77777777" w:rsidR="000B4B27" w:rsidRPr="000B4B27" w:rsidRDefault="000B4B27" w:rsidP="000B4B27">
                <w:pPr>
                  <w:rPr>
                    <w:rFonts w:ascii="Calibri" w:hAnsi="Calibri" w:cs="Calibri"/>
                    <w:b/>
                    <w:bCs/>
                    <w:color w:val="FFFFFF"/>
                    <w:szCs w:val="22"/>
                  </w:rPr>
                </w:pPr>
                <w:r w:rsidRPr="000B4B27">
                  <w:rPr>
                    <w:rFonts w:ascii="Calibri" w:hAnsi="Calibri" w:cs="Calibri"/>
                    <w:b/>
                    <w:bCs/>
                    <w:color w:val="FFFFFF"/>
                    <w:szCs w:val="22"/>
                  </w:rPr>
                  <w:t>Årsagskode Kommentar</w:t>
                </w:r>
              </w:p>
            </w:tc>
            <w:tc>
              <w:tcPr>
                <w:tcW w:w="595" w:type="pct"/>
                <w:tcBorders>
                  <w:top w:val="nil"/>
                  <w:left w:val="nil"/>
                  <w:bottom w:val="nil"/>
                  <w:right w:val="nil"/>
                </w:tcBorders>
                <w:shd w:val="clear" w:color="5B9BD5" w:fill="5B9BD5"/>
                <w:noWrap/>
                <w:vAlign w:val="bottom"/>
                <w:hideMark/>
              </w:tcPr>
              <w:p w14:paraId="0E198358" w14:textId="77777777" w:rsidR="000B4B27" w:rsidRPr="000B4B27" w:rsidRDefault="000B4B27" w:rsidP="000B4B27">
                <w:pPr>
                  <w:rPr>
                    <w:rFonts w:ascii="Calibri" w:hAnsi="Calibri" w:cs="Calibri"/>
                    <w:b/>
                    <w:bCs/>
                    <w:color w:val="FFFFFF"/>
                    <w:szCs w:val="22"/>
                  </w:rPr>
                </w:pPr>
                <w:r w:rsidRPr="000B4B27">
                  <w:rPr>
                    <w:rFonts w:ascii="Calibri" w:hAnsi="Calibri" w:cs="Calibri"/>
                    <w:b/>
                    <w:bCs/>
                    <w:color w:val="FFFFFF"/>
                    <w:szCs w:val="22"/>
                  </w:rPr>
                  <w:t>2021</w:t>
                </w:r>
              </w:p>
            </w:tc>
            <w:tc>
              <w:tcPr>
                <w:tcW w:w="595" w:type="pct"/>
                <w:tcBorders>
                  <w:top w:val="nil"/>
                  <w:left w:val="nil"/>
                  <w:bottom w:val="nil"/>
                  <w:right w:val="nil"/>
                </w:tcBorders>
                <w:shd w:val="clear" w:color="5B9BD5" w:fill="5B9BD5"/>
                <w:noWrap/>
                <w:vAlign w:val="bottom"/>
                <w:hideMark/>
              </w:tcPr>
              <w:p w14:paraId="03D06E76" w14:textId="77777777" w:rsidR="000B4B27" w:rsidRPr="000B4B27" w:rsidRDefault="000B4B27" w:rsidP="000B4B27">
                <w:pPr>
                  <w:rPr>
                    <w:rFonts w:ascii="Calibri" w:hAnsi="Calibri" w:cs="Calibri"/>
                    <w:b/>
                    <w:bCs/>
                    <w:color w:val="FFFFFF"/>
                    <w:szCs w:val="22"/>
                  </w:rPr>
                </w:pPr>
                <w:r w:rsidRPr="000B4B27">
                  <w:rPr>
                    <w:rFonts w:ascii="Calibri" w:hAnsi="Calibri" w:cs="Calibri"/>
                    <w:b/>
                    <w:bCs/>
                    <w:color w:val="FFFFFF"/>
                    <w:szCs w:val="22"/>
                  </w:rPr>
                  <w:t>2022</w:t>
                </w:r>
              </w:p>
            </w:tc>
            <w:tc>
              <w:tcPr>
                <w:tcW w:w="595" w:type="pct"/>
                <w:tcBorders>
                  <w:top w:val="nil"/>
                  <w:left w:val="nil"/>
                  <w:bottom w:val="nil"/>
                  <w:right w:val="nil"/>
                </w:tcBorders>
                <w:shd w:val="clear" w:color="5B9BD5" w:fill="5B9BD5"/>
                <w:noWrap/>
                <w:vAlign w:val="bottom"/>
                <w:hideMark/>
              </w:tcPr>
              <w:p w14:paraId="6E2A5947" w14:textId="77777777" w:rsidR="000B4B27" w:rsidRPr="000B4B27" w:rsidRDefault="000B4B27" w:rsidP="000B4B27">
                <w:pPr>
                  <w:rPr>
                    <w:rFonts w:ascii="Calibri" w:hAnsi="Calibri" w:cs="Calibri"/>
                    <w:b/>
                    <w:bCs/>
                    <w:color w:val="FFFFFF"/>
                    <w:szCs w:val="22"/>
                  </w:rPr>
                </w:pPr>
                <w:r w:rsidRPr="000B4B27">
                  <w:rPr>
                    <w:rFonts w:ascii="Calibri" w:hAnsi="Calibri" w:cs="Calibri"/>
                    <w:b/>
                    <w:bCs/>
                    <w:color w:val="FFFFFF"/>
                    <w:szCs w:val="22"/>
                  </w:rPr>
                  <w:t>2023</w:t>
                </w:r>
              </w:p>
            </w:tc>
            <w:tc>
              <w:tcPr>
                <w:tcW w:w="595" w:type="pct"/>
                <w:tcBorders>
                  <w:top w:val="nil"/>
                  <w:left w:val="nil"/>
                  <w:bottom w:val="nil"/>
                  <w:right w:val="nil"/>
                </w:tcBorders>
                <w:shd w:val="clear" w:color="5B9BD5" w:fill="5B9BD5"/>
                <w:noWrap/>
                <w:vAlign w:val="bottom"/>
                <w:hideMark/>
              </w:tcPr>
              <w:p w14:paraId="69AFE806" w14:textId="77777777" w:rsidR="000B4B27" w:rsidRPr="000B4B27" w:rsidRDefault="000B4B27" w:rsidP="000B4B27">
                <w:pPr>
                  <w:rPr>
                    <w:rFonts w:ascii="Calibri" w:hAnsi="Calibri" w:cs="Calibri"/>
                    <w:b/>
                    <w:bCs/>
                    <w:color w:val="FFFFFF"/>
                    <w:szCs w:val="22"/>
                  </w:rPr>
                </w:pPr>
                <w:r w:rsidRPr="000B4B27">
                  <w:rPr>
                    <w:rFonts w:ascii="Calibri" w:hAnsi="Calibri" w:cs="Calibri"/>
                    <w:b/>
                    <w:bCs/>
                    <w:color w:val="FFFFFF"/>
                    <w:szCs w:val="22"/>
                  </w:rPr>
                  <w:t>2024</w:t>
                </w:r>
              </w:p>
            </w:tc>
          </w:tr>
          <w:tr w:rsidR="000B4B27" w:rsidRPr="000B4B27" w14:paraId="7A7B8E7D" w14:textId="77777777" w:rsidTr="000B4B27">
            <w:trPr>
              <w:trHeight w:val="300"/>
            </w:trPr>
            <w:tc>
              <w:tcPr>
                <w:tcW w:w="828" w:type="pct"/>
                <w:tcBorders>
                  <w:top w:val="single" w:sz="4" w:space="0" w:color="9BC2E6"/>
                  <w:left w:val="nil"/>
                  <w:bottom w:val="single" w:sz="4" w:space="0" w:color="9BC2E6"/>
                  <w:right w:val="nil"/>
                </w:tcBorders>
                <w:shd w:val="clear" w:color="DDEBF7" w:fill="DDEBF7"/>
                <w:noWrap/>
                <w:vAlign w:val="bottom"/>
                <w:hideMark/>
              </w:tcPr>
              <w:p w14:paraId="6BCBEFA8" w14:textId="30B674BF" w:rsidR="000B4B27" w:rsidRPr="000B4B27" w:rsidRDefault="000B4B27" w:rsidP="000B4B27">
                <w:pPr>
                  <w:rPr>
                    <w:rFonts w:ascii="Calibri" w:hAnsi="Calibri" w:cs="Calibri"/>
                    <w:b/>
                    <w:bCs/>
                    <w:color w:val="000000"/>
                    <w:szCs w:val="22"/>
                  </w:rPr>
                </w:pPr>
                <w:r>
                  <w:rPr>
                    <w:rFonts w:ascii="Calibri" w:hAnsi="Calibri" w:cs="Calibri"/>
                    <w:b/>
                    <w:bCs/>
                    <w:color w:val="000000"/>
                    <w:szCs w:val="22"/>
                  </w:rPr>
                  <w:t>Reduktioner</w:t>
                </w:r>
              </w:p>
            </w:tc>
            <w:tc>
              <w:tcPr>
                <w:tcW w:w="1791" w:type="pct"/>
                <w:tcBorders>
                  <w:top w:val="single" w:sz="4" w:space="0" w:color="9BC2E6"/>
                  <w:left w:val="nil"/>
                  <w:bottom w:val="single" w:sz="4" w:space="0" w:color="9BC2E6"/>
                  <w:right w:val="nil"/>
                </w:tcBorders>
                <w:shd w:val="clear" w:color="auto" w:fill="auto"/>
                <w:noWrap/>
                <w:vAlign w:val="bottom"/>
                <w:hideMark/>
              </w:tcPr>
              <w:p w14:paraId="09B5F97E" w14:textId="77777777" w:rsidR="000B4B27" w:rsidRPr="000B4B27" w:rsidRDefault="000B4B27" w:rsidP="000B4B27">
                <w:pPr>
                  <w:rPr>
                    <w:rFonts w:ascii="Calibri" w:hAnsi="Calibri" w:cs="Calibri"/>
                    <w:b/>
                    <w:bCs/>
                    <w:color w:val="000000"/>
                    <w:szCs w:val="22"/>
                  </w:rPr>
                </w:pPr>
              </w:p>
            </w:tc>
            <w:tc>
              <w:tcPr>
                <w:tcW w:w="595" w:type="pct"/>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25311B2F" w14:textId="77777777" w:rsidR="000B4B27" w:rsidRPr="000B4B27" w:rsidRDefault="000B4B27" w:rsidP="000B4B27">
                <w:pPr>
                  <w:jc w:val="right"/>
                  <w:rPr>
                    <w:rFonts w:ascii="Times New Roman" w:hAnsi="Times New Roman"/>
                    <w:sz w:val="20"/>
                    <w:szCs w:val="20"/>
                  </w:rPr>
                </w:pPr>
              </w:p>
            </w:tc>
            <w:tc>
              <w:tcPr>
                <w:tcW w:w="595" w:type="pct"/>
                <w:tcBorders>
                  <w:top w:val="single" w:sz="4" w:space="0" w:color="9BC2E6"/>
                  <w:left w:val="nil"/>
                  <w:bottom w:val="single" w:sz="4" w:space="0" w:color="9BC2E6"/>
                  <w:right w:val="nil"/>
                </w:tcBorders>
                <w:shd w:val="clear" w:color="auto" w:fill="auto"/>
                <w:noWrap/>
                <w:vAlign w:val="bottom"/>
              </w:tcPr>
              <w:p w14:paraId="67ECADB1" w14:textId="750F495F" w:rsidR="000B4B27" w:rsidRPr="000B4B27" w:rsidRDefault="000B4B27" w:rsidP="000B4B27">
                <w:pPr>
                  <w:jc w:val="right"/>
                  <w:rPr>
                    <w:rFonts w:ascii="Calibri" w:hAnsi="Calibri" w:cs="Calibri"/>
                    <w:color w:val="000000"/>
                    <w:sz w:val="18"/>
                    <w:szCs w:val="18"/>
                  </w:rPr>
                </w:pPr>
              </w:p>
            </w:tc>
            <w:tc>
              <w:tcPr>
                <w:tcW w:w="595" w:type="pct"/>
                <w:tcBorders>
                  <w:top w:val="single" w:sz="4" w:space="0" w:color="9BC2E6"/>
                  <w:left w:val="single" w:sz="4" w:space="0" w:color="9BC2E6"/>
                  <w:bottom w:val="single" w:sz="4" w:space="0" w:color="9BC2E6"/>
                  <w:right w:val="single" w:sz="4" w:space="0" w:color="9BC2E6"/>
                </w:tcBorders>
                <w:shd w:val="clear" w:color="auto" w:fill="auto"/>
                <w:noWrap/>
                <w:vAlign w:val="bottom"/>
              </w:tcPr>
              <w:p w14:paraId="7DD05469" w14:textId="74A4E5C2" w:rsidR="000B4B27" w:rsidRPr="000B4B27" w:rsidRDefault="000B4B27" w:rsidP="000B4B27">
                <w:pPr>
                  <w:jc w:val="right"/>
                  <w:rPr>
                    <w:rFonts w:ascii="Calibri" w:hAnsi="Calibri" w:cs="Calibri"/>
                    <w:color w:val="000000"/>
                    <w:sz w:val="18"/>
                    <w:szCs w:val="18"/>
                  </w:rPr>
                </w:pPr>
              </w:p>
            </w:tc>
            <w:tc>
              <w:tcPr>
                <w:tcW w:w="595" w:type="pct"/>
                <w:tcBorders>
                  <w:top w:val="single" w:sz="4" w:space="0" w:color="9BC2E6"/>
                  <w:left w:val="nil"/>
                  <w:bottom w:val="single" w:sz="4" w:space="0" w:color="9BC2E6"/>
                  <w:right w:val="nil"/>
                </w:tcBorders>
                <w:shd w:val="clear" w:color="auto" w:fill="auto"/>
                <w:noWrap/>
                <w:vAlign w:val="bottom"/>
              </w:tcPr>
              <w:p w14:paraId="3C433CAD" w14:textId="6889418E" w:rsidR="000B4B27" w:rsidRPr="000B4B27" w:rsidRDefault="000B4B27" w:rsidP="000B4B27">
                <w:pPr>
                  <w:jc w:val="right"/>
                  <w:rPr>
                    <w:rFonts w:ascii="Calibri" w:hAnsi="Calibri" w:cs="Calibri"/>
                    <w:color w:val="000000"/>
                    <w:sz w:val="18"/>
                    <w:szCs w:val="18"/>
                  </w:rPr>
                </w:pPr>
              </w:p>
            </w:tc>
          </w:tr>
          <w:tr w:rsidR="000B4B27" w:rsidRPr="000B4B27" w14:paraId="3FA91F47" w14:textId="77777777" w:rsidTr="000B4B27">
            <w:trPr>
              <w:trHeight w:val="300"/>
            </w:trPr>
            <w:tc>
              <w:tcPr>
                <w:tcW w:w="828" w:type="pct"/>
                <w:tcBorders>
                  <w:top w:val="nil"/>
                  <w:left w:val="nil"/>
                  <w:bottom w:val="nil"/>
                  <w:right w:val="nil"/>
                </w:tcBorders>
                <w:shd w:val="clear" w:color="DDEBF7" w:fill="DDEBF7"/>
                <w:noWrap/>
                <w:vAlign w:val="bottom"/>
                <w:hideMark/>
              </w:tcPr>
              <w:p w14:paraId="711642D9" w14:textId="4F02C2F6" w:rsidR="000B4B27" w:rsidRPr="000B4B27" w:rsidRDefault="000B4B27" w:rsidP="000B4B27">
                <w:pPr>
                  <w:rPr>
                    <w:rFonts w:ascii="Calibri" w:hAnsi="Calibri" w:cs="Calibri"/>
                    <w:color w:val="000000"/>
                    <w:sz w:val="18"/>
                    <w:szCs w:val="18"/>
                  </w:rPr>
                </w:pPr>
                <w:r w:rsidRPr="000B4B27">
                  <w:rPr>
                    <w:rFonts w:ascii="Calibri" w:hAnsi="Calibri" w:cs="Calibri"/>
                    <w:b/>
                    <w:bCs/>
                    <w:color w:val="000000"/>
                    <w:szCs w:val="22"/>
                  </w:rPr>
                  <w:t>Bud.kat. R</w:t>
                </w:r>
              </w:p>
            </w:tc>
            <w:tc>
              <w:tcPr>
                <w:tcW w:w="1791" w:type="pct"/>
                <w:tcBorders>
                  <w:top w:val="nil"/>
                  <w:left w:val="nil"/>
                  <w:bottom w:val="nil"/>
                  <w:right w:val="nil"/>
                </w:tcBorders>
                <w:shd w:val="clear" w:color="auto" w:fill="auto"/>
                <w:noWrap/>
                <w:vAlign w:val="bottom"/>
                <w:hideMark/>
              </w:tcPr>
              <w:p w14:paraId="7E0F7F55" w14:textId="77777777" w:rsidR="000B4B27" w:rsidRPr="000B4B27" w:rsidRDefault="000B4B27" w:rsidP="000B4B27">
                <w:pPr>
                  <w:rPr>
                    <w:rFonts w:ascii="Calibri" w:hAnsi="Calibri" w:cs="Calibri"/>
                    <w:color w:val="000000"/>
                    <w:szCs w:val="22"/>
                  </w:rPr>
                </w:pPr>
                <w:r w:rsidRPr="000B4B27">
                  <w:rPr>
                    <w:rFonts w:ascii="Calibri" w:hAnsi="Calibri" w:cs="Calibri"/>
                    <w:color w:val="000000"/>
                    <w:szCs w:val="22"/>
                  </w:rPr>
                  <w:t>pol. vedt. Reduktionsforslag</w:t>
                </w:r>
              </w:p>
            </w:tc>
            <w:tc>
              <w:tcPr>
                <w:tcW w:w="595" w:type="pct"/>
                <w:tcBorders>
                  <w:top w:val="nil"/>
                  <w:left w:val="single" w:sz="4" w:space="0" w:color="9BC2E6"/>
                  <w:bottom w:val="nil"/>
                  <w:right w:val="single" w:sz="4" w:space="0" w:color="9BC2E6"/>
                </w:tcBorders>
                <w:shd w:val="clear" w:color="auto" w:fill="auto"/>
                <w:noWrap/>
                <w:vAlign w:val="bottom"/>
                <w:hideMark/>
              </w:tcPr>
              <w:p w14:paraId="3394CD80" w14:textId="77777777" w:rsidR="000B4B27" w:rsidRPr="000B4B27" w:rsidRDefault="000B4B27" w:rsidP="000B4B27">
                <w:pPr>
                  <w:jc w:val="right"/>
                  <w:rPr>
                    <w:rFonts w:ascii="Calibri" w:hAnsi="Calibri" w:cs="Calibri"/>
                    <w:color w:val="000000"/>
                    <w:sz w:val="18"/>
                    <w:szCs w:val="18"/>
                  </w:rPr>
                </w:pPr>
                <w:r w:rsidRPr="000B4B27">
                  <w:rPr>
                    <w:rFonts w:ascii="Calibri" w:hAnsi="Calibri" w:cs="Calibri"/>
                    <w:color w:val="000000"/>
                    <w:sz w:val="18"/>
                    <w:szCs w:val="18"/>
                  </w:rPr>
                  <w:t>-4.757.000</w:t>
                </w:r>
              </w:p>
            </w:tc>
            <w:tc>
              <w:tcPr>
                <w:tcW w:w="595" w:type="pct"/>
                <w:tcBorders>
                  <w:top w:val="nil"/>
                  <w:left w:val="nil"/>
                  <w:bottom w:val="nil"/>
                  <w:right w:val="nil"/>
                </w:tcBorders>
                <w:shd w:val="clear" w:color="auto" w:fill="auto"/>
                <w:noWrap/>
                <w:vAlign w:val="bottom"/>
                <w:hideMark/>
              </w:tcPr>
              <w:p w14:paraId="6E9C7772" w14:textId="66596F61" w:rsidR="000B4B27" w:rsidRPr="000B4B27" w:rsidRDefault="000B4B27" w:rsidP="000B4B27">
                <w:pPr>
                  <w:jc w:val="right"/>
                  <w:rPr>
                    <w:rFonts w:ascii="Calibri" w:hAnsi="Calibri" w:cs="Calibri"/>
                    <w:color w:val="000000"/>
                    <w:sz w:val="18"/>
                    <w:szCs w:val="18"/>
                  </w:rPr>
                </w:pPr>
                <w:r w:rsidRPr="000B4B27">
                  <w:rPr>
                    <w:rFonts w:ascii="Calibri" w:hAnsi="Calibri" w:cs="Calibri"/>
                    <w:color w:val="000000"/>
                    <w:sz w:val="18"/>
                    <w:szCs w:val="18"/>
                  </w:rPr>
                  <w:t>-6.795.000</w:t>
                </w:r>
              </w:p>
            </w:tc>
            <w:tc>
              <w:tcPr>
                <w:tcW w:w="595" w:type="pct"/>
                <w:tcBorders>
                  <w:top w:val="nil"/>
                  <w:left w:val="single" w:sz="4" w:space="0" w:color="9BC2E6"/>
                  <w:bottom w:val="nil"/>
                  <w:right w:val="single" w:sz="4" w:space="0" w:color="9BC2E6"/>
                </w:tcBorders>
                <w:shd w:val="clear" w:color="auto" w:fill="auto"/>
                <w:noWrap/>
                <w:vAlign w:val="bottom"/>
                <w:hideMark/>
              </w:tcPr>
              <w:p w14:paraId="039F495A" w14:textId="1012B987" w:rsidR="000B4B27" w:rsidRPr="000B4B27" w:rsidRDefault="000B4B27" w:rsidP="000B4B27">
                <w:pPr>
                  <w:jc w:val="right"/>
                  <w:rPr>
                    <w:rFonts w:ascii="Times New Roman" w:hAnsi="Times New Roman"/>
                    <w:sz w:val="20"/>
                    <w:szCs w:val="20"/>
                  </w:rPr>
                </w:pPr>
                <w:r w:rsidRPr="000B4B27">
                  <w:rPr>
                    <w:rFonts w:ascii="Calibri" w:hAnsi="Calibri" w:cs="Calibri"/>
                    <w:color w:val="000000"/>
                    <w:sz w:val="18"/>
                    <w:szCs w:val="18"/>
                  </w:rPr>
                  <w:t>-8.795.000</w:t>
                </w:r>
              </w:p>
            </w:tc>
            <w:tc>
              <w:tcPr>
                <w:tcW w:w="595" w:type="pct"/>
                <w:tcBorders>
                  <w:top w:val="nil"/>
                  <w:left w:val="nil"/>
                  <w:bottom w:val="nil"/>
                  <w:right w:val="nil"/>
                </w:tcBorders>
                <w:shd w:val="clear" w:color="auto" w:fill="auto"/>
                <w:noWrap/>
                <w:vAlign w:val="bottom"/>
                <w:hideMark/>
              </w:tcPr>
              <w:p w14:paraId="10CDBBC5" w14:textId="396428FD" w:rsidR="000B4B27" w:rsidRPr="000B4B27" w:rsidRDefault="000B4B27" w:rsidP="000B4B27">
                <w:pPr>
                  <w:jc w:val="right"/>
                  <w:rPr>
                    <w:rFonts w:ascii="Times New Roman" w:hAnsi="Times New Roman"/>
                    <w:sz w:val="20"/>
                    <w:szCs w:val="20"/>
                  </w:rPr>
                </w:pPr>
                <w:r w:rsidRPr="000B4B27">
                  <w:rPr>
                    <w:rFonts w:ascii="Calibri" w:hAnsi="Calibri" w:cs="Calibri"/>
                    <w:color w:val="000000"/>
                    <w:sz w:val="18"/>
                    <w:szCs w:val="18"/>
                  </w:rPr>
                  <w:t>-9.295.000</w:t>
                </w:r>
              </w:p>
            </w:tc>
          </w:tr>
          <w:tr w:rsidR="000B4B27" w:rsidRPr="000B4B27" w14:paraId="4081D34E" w14:textId="77777777" w:rsidTr="000B4B27">
            <w:trPr>
              <w:trHeight w:val="300"/>
            </w:trPr>
            <w:tc>
              <w:tcPr>
                <w:tcW w:w="828" w:type="pct"/>
                <w:tcBorders>
                  <w:top w:val="single" w:sz="4" w:space="0" w:color="9BC2E6"/>
                  <w:left w:val="nil"/>
                  <w:bottom w:val="single" w:sz="4" w:space="0" w:color="9BC2E6"/>
                  <w:right w:val="nil"/>
                </w:tcBorders>
                <w:shd w:val="clear" w:color="BDD7EE" w:fill="BDD7EE"/>
                <w:noWrap/>
                <w:vAlign w:val="bottom"/>
                <w:hideMark/>
              </w:tcPr>
              <w:p w14:paraId="5621AECC" w14:textId="77777777" w:rsidR="000B4B27" w:rsidRPr="000B4B27" w:rsidRDefault="000B4B27" w:rsidP="000B4B27">
                <w:pPr>
                  <w:rPr>
                    <w:rFonts w:ascii="Calibri" w:hAnsi="Calibri" w:cs="Calibri"/>
                    <w:b/>
                    <w:bCs/>
                    <w:color w:val="000000"/>
                    <w:szCs w:val="22"/>
                  </w:rPr>
                </w:pPr>
                <w:r w:rsidRPr="000B4B27">
                  <w:rPr>
                    <w:rFonts w:ascii="Calibri" w:hAnsi="Calibri" w:cs="Calibri"/>
                    <w:b/>
                    <w:bCs/>
                    <w:color w:val="000000"/>
                    <w:szCs w:val="22"/>
                  </w:rPr>
                  <w:t>Bud.kat. R Total</w:t>
                </w:r>
              </w:p>
            </w:tc>
            <w:tc>
              <w:tcPr>
                <w:tcW w:w="1791" w:type="pct"/>
                <w:tcBorders>
                  <w:top w:val="single" w:sz="4" w:space="0" w:color="9BC2E6"/>
                  <w:left w:val="nil"/>
                  <w:bottom w:val="single" w:sz="4" w:space="0" w:color="9BC2E6"/>
                  <w:right w:val="nil"/>
                </w:tcBorders>
                <w:shd w:val="clear" w:color="BDD7EE" w:fill="BDD7EE"/>
                <w:noWrap/>
                <w:vAlign w:val="bottom"/>
                <w:hideMark/>
              </w:tcPr>
              <w:p w14:paraId="653BB74D" w14:textId="77777777" w:rsidR="000B4B27" w:rsidRPr="000B4B27" w:rsidRDefault="000B4B27" w:rsidP="000B4B27">
                <w:pPr>
                  <w:rPr>
                    <w:rFonts w:ascii="Calibri" w:hAnsi="Calibri" w:cs="Calibri"/>
                    <w:b/>
                    <w:bCs/>
                    <w:color w:val="000000"/>
                    <w:szCs w:val="22"/>
                  </w:rPr>
                </w:pPr>
              </w:p>
            </w:tc>
            <w:tc>
              <w:tcPr>
                <w:tcW w:w="595" w:type="pct"/>
                <w:tcBorders>
                  <w:top w:val="single" w:sz="4" w:space="0" w:color="9BC2E6"/>
                  <w:left w:val="single" w:sz="4" w:space="0" w:color="9BC2E6"/>
                  <w:bottom w:val="single" w:sz="4" w:space="0" w:color="9BC2E6"/>
                  <w:right w:val="single" w:sz="4" w:space="0" w:color="9BC2E6"/>
                </w:tcBorders>
                <w:shd w:val="clear" w:color="BDD7EE" w:fill="BDD7EE"/>
                <w:noWrap/>
                <w:vAlign w:val="bottom"/>
                <w:hideMark/>
              </w:tcPr>
              <w:p w14:paraId="3EF3F417" w14:textId="77777777" w:rsidR="000B4B27" w:rsidRPr="000B4B27" w:rsidRDefault="000B4B27" w:rsidP="000B4B27">
                <w:pPr>
                  <w:jc w:val="right"/>
                  <w:rPr>
                    <w:rFonts w:ascii="Calibri" w:hAnsi="Calibri" w:cs="Calibri"/>
                    <w:b/>
                    <w:bCs/>
                    <w:color w:val="000000"/>
                    <w:sz w:val="18"/>
                    <w:szCs w:val="18"/>
                  </w:rPr>
                </w:pPr>
                <w:r w:rsidRPr="000B4B27">
                  <w:rPr>
                    <w:rFonts w:ascii="Calibri" w:hAnsi="Calibri" w:cs="Calibri"/>
                    <w:b/>
                    <w:bCs/>
                    <w:color w:val="000000"/>
                    <w:sz w:val="18"/>
                    <w:szCs w:val="18"/>
                  </w:rPr>
                  <w:t>-4.757.000</w:t>
                </w:r>
              </w:p>
            </w:tc>
            <w:tc>
              <w:tcPr>
                <w:tcW w:w="595" w:type="pct"/>
                <w:tcBorders>
                  <w:top w:val="single" w:sz="4" w:space="0" w:color="9BC2E6"/>
                  <w:left w:val="nil"/>
                  <w:bottom w:val="single" w:sz="4" w:space="0" w:color="9BC2E6"/>
                  <w:right w:val="nil"/>
                </w:tcBorders>
                <w:shd w:val="clear" w:color="BDD7EE" w:fill="BDD7EE"/>
                <w:noWrap/>
                <w:vAlign w:val="bottom"/>
                <w:hideMark/>
              </w:tcPr>
              <w:p w14:paraId="2FE7FE82" w14:textId="77777777" w:rsidR="000B4B27" w:rsidRPr="000B4B27" w:rsidRDefault="000B4B27" w:rsidP="000B4B27">
                <w:pPr>
                  <w:jc w:val="right"/>
                  <w:rPr>
                    <w:rFonts w:ascii="Calibri" w:hAnsi="Calibri" w:cs="Calibri"/>
                    <w:b/>
                    <w:bCs/>
                    <w:color w:val="000000"/>
                    <w:sz w:val="18"/>
                    <w:szCs w:val="18"/>
                  </w:rPr>
                </w:pPr>
                <w:r w:rsidRPr="000B4B27">
                  <w:rPr>
                    <w:rFonts w:ascii="Calibri" w:hAnsi="Calibri" w:cs="Calibri"/>
                    <w:b/>
                    <w:bCs/>
                    <w:color w:val="000000"/>
                    <w:sz w:val="18"/>
                    <w:szCs w:val="18"/>
                  </w:rPr>
                  <w:t>-6.795.000</w:t>
                </w:r>
              </w:p>
            </w:tc>
            <w:tc>
              <w:tcPr>
                <w:tcW w:w="595" w:type="pct"/>
                <w:tcBorders>
                  <w:top w:val="single" w:sz="4" w:space="0" w:color="9BC2E6"/>
                  <w:left w:val="single" w:sz="4" w:space="0" w:color="9BC2E6"/>
                  <w:bottom w:val="single" w:sz="4" w:space="0" w:color="9BC2E6"/>
                  <w:right w:val="single" w:sz="4" w:space="0" w:color="9BC2E6"/>
                </w:tcBorders>
                <w:shd w:val="clear" w:color="BDD7EE" w:fill="BDD7EE"/>
                <w:noWrap/>
                <w:vAlign w:val="bottom"/>
                <w:hideMark/>
              </w:tcPr>
              <w:p w14:paraId="721B8722" w14:textId="77777777" w:rsidR="000B4B27" w:rsidRPr="000B4B27" w:rsidRDefault="000B4B27" w:rsidP="000B4B27">
                <w:pPr>
                  <w:jc w:val="right"/>
                  <w:rPr>
                    <w:rFonts w:ascii="Calibri" w:hAnsi="Calibri" w:cs="Calibri"/>
                    <w:b/>
                    <w:bCs/>
                    <w:color w:val="000000"/>
                    <w:sz w:val="18"/>
                    <w:szCs w:val="18"/>
                  </w:rPr>
                </w:pPr>
                <w:r w:rsidRPr="000B4B27">
                  <w:rPr>
                    <w:rFonts w:ascii="Calibri" w:hAnsi="Calibri" w:cs="Calibri"/>
                    <w:b/>
                    <w:bCs/>
                    <w:color w:val="000000"/>
                    <w:sz w:val="18"/>
                    <w:szCs w:val="18"/>
                  </w:rPr>
                  <w:t>-8.795.000</w:t>
                </w:r>
              </w:p>
            </w:tc>
            <w:tc>
              <w:tcPr>
                <w:tcW w:w="595" w:type="pct"/>
                <w:tcBorders>
                  <w:top w:val="single" w:sz="4" w:space="0" w:color="9BC2E6"/>
                  <w:left w:val="nil"/>
                  <w:bottom w:val="single" w:sz="4" w:space="0" w:color="9BC2E6"/>
                  <w:right w:val="nil"/>
                </w:tcBorders>
                <w:shd w:val="clear" w:color="BDD7EE" w:fill="BDD7EE"/>
                <w:noWrap/>
                <w:vAlign w:val="bottom"/>
                <w:hideMark/>
              </w:tcPr>
              <w:p w14:paraId="251C0F40" w14:textId="77777777" w:rsidR="000B4B27" w:rsidRPr="000B4B27" w:rsidRDefault="000B4B27" w:rsidP="000B4B27">
                <w:pPr>
                  <w:jc w:val="right"/>
                  <w:rPr>
                    <w:rFonts w:ascii="Calibri" w:hAnsi="Calibri" w:cs="Calibri"/>
                    <w:b/>
                    <w:bCs/>
                    <w:color w:val="000000"/>
                    <w:sz w:val="18"/>
                    <w:szCs w:val="18"/>
                  </w:rPr>
                </w:pPr>
                <w:r w:rsidRPr="000B4B27">
                  <w:rPr>
                    <w:rFonts w:ascii="Calibri" w:hAnsi="Calibri" w:cs="Calibri"/>
                    <w:b/>
                    <w:bCs/>
                    <w:color w:val="000000"/>
                    <w:sz w:val="18"/>
                    <w:szCs w:val="18"/>
                  </w:rPr>
                  <w:t>-9.295.000</w:t>
                </w:r>
              </w:p>
            </w:tc>
          </w:tr>
          <w:tr w:rsidR="000B4B27" w:rsidRPr="000B4B27" w14:paraId="46C96D55" w14:textId="77777777" w:rsidTr="000B4B27">
            <w:trPr>
              <w:trHeight w:val="300"/>
            </w:trPr>
            <w:tc>
              <w:tcPr>
                <w:tcW w:w="828" w:type="pct"/>
                <w:tcBorders>
                  <w:top w:val="nil"/>
                  <w:left w:val="nil"/>
                  <w:bottom w:val="nil"/>
                  <w:right w:val="nil"/>
                </w:tcBorders>
                <w:shd w:val="clear" w:color="DDEBF7" w:fill="DDEBF7"/>
                <w:noWrap/>
                <w:vAlign w:val="bottom"/>
                <w:hideMark/>
              </w:tcPr>
              <w:p w14:paraId="4F9434FF" w14:textId="42CCBC96" w:rsidR="000B4B27" w:rsidRPr="000B4B27" w:rsidRDefault="000B4B27" w:rsidP="000B4B27">
                <w:pPr>
                  <w:rPr>
                    <w:rFonts w:ascii="Calibri" w:hAnsi="Calibri" w:cs="Calibri"/>
                    <w:b/>
                    <w:bCs/>
                    <w:color w:val="000000"/>
                    <w:szCs w:val="22"/>
                  </w:rPr>
                </w:pPr>
                <w:r>
                  <w:rPr>
                    <w:rFonts w:ascii="Calibri" w:hAnsi="Calibri" w:cs="Calibri"/>
                    <w:b/>
                    <w:bCs/>
                    <w:color w:val="000000"/>
                    <w:szCs w:val="22"/>
                  </w:rPr>
                  <w:t>Udvidelser</w:t>
                </w:r>
              </w:p>
            </w:tc>
            <w:tc>
              <w:tcPr>
                <w:tcW w:w="1791" w:type="pct"/>
                <w:tcBorders>
                  <w:top w:val="nil"/>
                  <w:left w:val="nil"/>
                  <w:bottom w:val="nil"/>
                  <w:right w:val="nil"/>
                </w:tcBorders>
                <w:shd w:val="clear" w:color="auto" w:fill="auto"/>
                <w:noWrap/>
                <w:vAlign w:val="bottom"/>
                <w:hideMark/>
              </w:tcPr>
              <w:p w14:paraId="03C1F66E" w14:textId="69775767" w:rsidR="000B4B27" w:rsidRPr="000B4B27" w:rsidRDefault="00DB0309" w:rsidP="000B4B27">
                <w:pPr>
                  <w:rPr>
                    <w:rFonts w:ascii="Calibri" w:hAnsi="Calibri" w:cs="Calibri"/>
                    <w:b/>
                    <w:bCs/>
                    <w:color w:val="000000"/>
                    <w:szCs w:val="22"/>
                  </w:rPr>
                </w:pPr>
                <w:r w:rsidRPr="000B4B27">
                  <w:rPr>
                    <w:rFonts w:ascii="Calibri" w:hAnsi="Calibri" w:cs="Calibri"/>
                    <w:color w:val="000000"/>
                    <w:szCs w:val="22"/>
                  </w:rPr>
                  <w:t>Pol. vedt. Udvidelsesforslag</w:t>
                </w:r>
              </w:p>
            </w:tc>
            <w:tc>
              <w:tcPr>
                <w:tcW w:w="595" w:type="pct"/>
                <w:tcBorders>
                  <w:top w:val="nil"/>
                  <w:left w:val="single" w:sz="4" w:space="0" w:color="9BC2E6"/>
                  <w:bottom w:val="nil"/>
                  <w:right w:val="single" w:sz="4" w:space="0" w:color="9BC2E6"/>
                </w:tcBorders>
                <w:shd w:val="clear" w:color="auto" w:fill="auto"/>
                <w:noWrap/>
                <w:vAlign w:val="bottom"/>
                <w:hideMark/>
              </w:tcPr>
              <w:p w14:paraId="43177AA1" w14:textId="77777777" w:rsidR="000B4B27" w:rsidRPr="000B4B27" w:rsidRDefault="000B4B27" w:rsidP="000B4B27">
                <w:pPr>
                  <w:jc w:val="right"/>
                  <w:rPr>
                    <w:rFonts w:ascii="Calibri" w:hAnsi="Calibri" w:cs="Calibri"/>
                    <w:color w:val="000000"/>
                    <w:sz w:val="18"/>
                    <w:szCs w:val="18"/>
                  </w:rPr>
                </w:pPr>
                <w:r w:rsidRPr="000B4B27">
                  <w:rPr>
                    <w:rFonts w:ascii="Calibri" w:hAnsi="Calibri" w:cs="Calibri"/>
                    <w:color w:val="000000"/>
                    <w:sz w:val="18"/>
                    <w:szCs w:val="18"/>
                  </w:rPr>
                  <w:t>11.768.000</w:t>
                </w:r>
              </w:p>
            </w:tc>
            <w:tc>
              <w:tcPr>
                <w:tcW w:w="595" w:type="pct"/>
                <w:tcBorders>
                  <w:top w:val="nil"/>
                  <w:left w:val="nil"/>
                  <w:bottom w:val="nil"/>
                  <w:right w:val="nil"/>
                </w:tcBorders>
                <w:shd w:val="clear" w:color="auto" w:fill="auto"/>
                <w:noWrap/>
                <w:vAlign w:val="bottom"/>
                <w:hideMark/>
              </w:tcPr>
              <w:p w14:paraId="76C853D1" w14:textId="77777777" w:rsidR="000B4B27" w:rsidRPr="000B4B27" w:rsidRDefault="000B4B27" w:rsidP="000B4B27">
                <w:pPr>
                  <w:jc w:val="right"/>
                  <w:rPr>
                    <w:rFonts w:ascii="Calibri" w:hAnsi="Calibri" w:cs="Calibri"/>
                    <w:color w:val="000000"/>
                    <w:sz w:val="18"/>
                    <w:szCs w:val="18"/>
                  </w:rPr>
                </w:pPr>
                <w:r w:rsidRPr="000B4B27">
                  <w:rPr>
                    <w:rFonts w:ascii="Calibri" w:hAnsi="Calibri" w:cs="Calibri"/>
                    <w:color w:val="000000"/>
                    <w:sz w:val="18"/>
                    <w:szCs w:val="18"/>
                  </w:rPr>
                  <w:t>13.220.000</w:t>
                </w:r>
              </w:p>
            </w:tc>
            <w:tc>
              <w:tcPr>
                <w:tcW w:w="595" w:type="pct"/>
                <w:tcBorders>
                  <w:top w:val="nil"/>
                  <w:left w:val="single" w:sz="4" w:space="0" w:color="9BC2E6"/>
                  <w:bottom w:val="nil"/>
                  <w:right w:val="single" w:sz="4" w:space="0" w:color="9BC2E6"/>
                </w:tcBorders>
                <w:shd w:val="clear" w:color="auto" w:fill="auto"/>
                <w:noWrap/>
                <w:vAlign w:val="bottom"/>
                <w:hideMark/>
              </w:tcPr>
              <w:p w14:paraId="7E447740" w14:textId="77777777" w:rsidR="000B4B27" w:rsidRPr="000B4B27" w:rsidRDefault="000B4B27" w:rsidP="000B4B27">
                <w:pPr>
                  <w:jc w:val="right"/>
                  <w:rPr>
                    <w:rFonts w:ascii="Calibri" w:hAnsi="Calibri" w:cs="Calibri"/>
                    <w:color w:val="000000"/>
                    <w:sz w:val="18"/>
                    <w:szCs w:val="18"/>
                  </w:rPr>
                </w:pPr>
                <w:r w:rsidRPr="000B4B27">
                  <w:rPr>
                    <w:rFonts w:ascii="Calibri" w:hAnsi="Calibri" w:cs="Calibri"/>
                    <w:color w:val="000000"/>
                    <w:sz w:val="18"/>
                    <w:szCs w:val="18"/>
                  </w:rPr>
                  <w:t>12.420.000</w:t>
                </w:r>
              </w:p>
            </w:tc>
            <w:tc>
              <w:tcPr>
                <w:tcW w:w="595" w:type="pct"/>
                <w:tcBorders>
                  <w:top w:val="nil"/>
                  <w:left w:val="nil"/>
                  <w:bottom w:val="nil"/>
                  <w:right w:val="nil"/>
                </w:tcBorders>
                <w:shd w:val="clear" w:color="auto" w:fill="auto"/>
                <w:noWrap/>
                <w:vAlign w:val="bottom"/>
                <w:hideMark/>
              </w:tcPr>
              <w:p w14:paraId="239FDC0C" w14:textId="77777777" w:rsidR="000B4B27" w:rsidRPr="000B4B27" w:rsidRDefault="000B4B27" w:rsidP="000B4B27">
                <w:pPr>
                  <w:jc w:val="right"/>
                  <w:rPr>
                    <w:rFonts w:ascii="Calibri" w:hAnsi="Calibri" w:cs="Calibri"/>
                    <w:color w:val="000000"/>
                    <w:sz w:val="18"/>
                    <w:szCs w:val="18"/>
                  </w:rPr>
                </w:pPr>
                <w:r w:rsidRPr="000B4B27">
                  <w:rPr>
                    <w:rFonts w:ascii="Calibri" w:hAnsi="Calibri" w:cs="Calibri"/>
                    <w:color w:val="000000"/>
                    <w:sz w:val="18"/>
                    <w:szCs w:val="18"/>
                  </w:rPr>
                  <w:t>9.795.000</w:t>
                </w:r>
              </w:p>
            </w:tc>
          </w:tr>
          <w:tr w:rsidR="000B4B27" w:rsidRPr="000B4B27" w14:paraId="5EFC522A" w14:textId="77777777" w:rsidTr="000B4B27">
            <w:trPr>
              <w:trHeight w:val="300"/>
            </w:trPr>
            <w:tc>
              <w:tcPr>
                <w:tcW w:w="828" w:type="pct"/>
                <w:tcBorders>
                  <w:top w:val="single" w:sz="4" w:space="0" w:color="9BC2E6"/>
                  <w:left w:val="nil"/>
                  <w:bottom w:val="single" w:sz="4" w:space="0" w:color="9BC2E6"/>
                  <w:right w:val="nil"/>
                </w:tcBorders>
                <w:shd w:val="clear" w:color="DDEBF7" w:fill="DDEBF7"/>
                <w:noWrap/>
                <w:vAlign w:val="bottom"/>
                <w:hideMark/>
              </w:tcPr>
              <w:p w14:paraId="38743FD4" w14:textId="5A12392E" w:rsidR="000B4B27" w:rsidRPr="000B4B27" w:rsidRDefault="000B4B27" w:rsidP="000B4B27">
                <w:pPr>
                  <w:rPr>
                    <w:rFonts w:ascii="Calibri" w:hAnsi="Calibri" w:cs="Calibri"/>
                    <w:color w:val="000000"/>
                    <w:sz w:val="18"/>
                    <w:szCs w:val="18"/>
                  </w:rPr>
                </w:pPr>
                <w:r w:rsidRPr="000B4B27">
                  <w:rPr>
                    <w:rFonts w:ascii="Calibri" w:hAnsi="Calibri" w:cs="Calibri"/>
                    <w:b/>
                    <w:bCs/>
                    <w:color w:val="000000"/>
                    <w:szCs w:val="22"/>
                  </w:rPr>
                  <w:t>Bud.kat.U</w:t>
                </w:r>
              </w:p>
            </w:tc>
            <w:tc>
              <w:tcPr>
                <w:tcW w:w="1791" w:type="pct"/>
                <w:tcBorders>
                  <w:top w:val="single" w:sz="4" w:space="0" w:color="9BC2E6"/>
                  <w:left w:val="nil"/>
                  <w:bottom w:val="single" w:sz="4" w:space="0" w:color="9BC2E6"/>
                  <w:right w:val="nil"/>
                </w:tcBorders>
                <w:shd w:val="clear" w:color="auto" w:fill="auto"/>
                <w:noWrap/>
                <w:vAlign w:val="bottom"/>
                <w:hideMark/>
              </w:tcPr>
              <w:p w14:paraId="5EC17BB5" w14:textId="77777777" w:rsidR="000B4B27" w:rsidRPr="000B4B27" w:rsidRDefault="000B4B27" w:rsidP="000B4B27">
                <w:pPr>
                  <w:rPr>
                    <w:rFonts w:ascii="Calibri" w:hAnsi="Calibri" w:cs="Calibri"/>
                    <w:color w:val="000000"/>
                    <w:szCs w:val="22"/>
                  </w:rPr>
                </w:pPr>
                <w:r w:rsidRPr="000B4B27">
                  <w:rPr>
                    <w:rFonts w:ascii="Calibri" w:hAnsi="Calibri" w:cs="Calibri"/>
                    <w:color w:val="000000"/>
                    <w:szCs w:val="22"/>
                  </w:rPr>
                  <w:t>Pol. vedt. Udvidelsesforslag</w:t>
                </w:r>
              </w:p>
            </w:tc>
            <w:tc>
              <w:tcPr>
                <w:tcW w:w="595" w:type="pct"/>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3FB3CAD6" w14:textId="77777777" w:rsidR="000B4B27" w:rsidRPr="000B4B27" w:rsidRDefault="000B4B27" w:rsidP="000B4B27">
                <w:pPr>
                  <w:jc w:val="right"/>
                  <w:rPr>
                    <w:rFonts w:ascii="Calibri" w:hAnsi="Calibri" w:cs="Calibri"/>
                    <w:color w:val="000000"/>
                    <w:sz w:val="18"/>
                    <w:szCs w:val="18"/>
                  </w:rPr>
                </w:pPr>
                <w:r w:rsidRPr="000B4B27">
                  <w:rPr>
                    <w:rFonts w:ascii="Calibri" w:hAnsi="Calibri" w:cs="Calibri"/>
                    <w:color w:val="000000"/>
                    <w:sz w:val="18"/>
                    <w:szCs w:val="18"/>
                  </w:rPr>
                  <w:t>26.000</w:t>
                </w:r>
              </w:p>
            </w:tc>
            <w:tc>
              <w:tcPr>
                <w:tcW w:w="595" w:type="pct"/>
                <w:tcBorders>
                  <w:top w:val="single" w:sz="4" w:space="0" w:color="9BC2E6"/>
                  <w:left w:val="nil"/>
                  <w:bottom w:val="single" w:sz="4" w:space="0" w:color="9BC2E6"/>
                  <w:right w:val="nil"/>
                </w:tcBorders>
                <w:shd w:val="clear" w:color="auto" w:fill="auto"/>
                <w:noWrap/>
                <w:vAlign w:val="bottom"/>
                <w:hideMark/>
              </w:tcPr>
              <w:p w14:paraId="6F7945C9" w14:textId="77777777" w:rsidR="000B4B27" w:rsidRPr="000B4B27" w:rsidRDefault="000B4B27" w:rsidP="000B4B27">
                <w:pPr>
                  <w:jc w:val="right"/>
                  <w:rPr>
                    <w:rFonts w:ascii="Calibri" w:hAnsi="Calibri" w:cs="Calibri"/>
                    <w:color w:val="000000"/>
                    <w:sz w:val="18"/>
                    <w:szCs w:val="18"/>
                  </w:rPr>
                </w:pPr>
                <w:r w:rsidRPr="000B4B27">
                  <w:rPr>
                    <w:rFonts w:ascii="Calibri" w:hAnsi="Calibri" w:cs="Calibri"/>
                    <w:color w:val="000000"/>
                    <w:sz w:val="18"/>
                    <w:szCs w:val="18"/>
                  </w:rPr>
                  <w:t>44.000</w:t>
                </w:r>
              </w:p>
            </w:tc>
            <w:tc>
              <w:tcPr>
                <w:tcW w:w="595" w:type="pct"/>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1A772C41" w14:textId="77777777" w:rsidR="000B4B27" w:rsidRPr="000B4B27" w:rsidRDefault="000B4B27" w:rsidP="000B4B27">
                <w:pPr>
                  <w:jc w:val="right"/>
                  <w:rPr>
                    <w:rFonts w:ascii="Calibri" w:hAnsi="Calibri" w:cs="Calibri"/>
                    <w:color w:val="000000"/>
                    <w:sz w:val="18"/>
                    <w:szCs w:val="18"/>
                  </w:rPr>
                </w:pPr>
                <w:r w:rsidRPr="000B4B27">
                  <w:rPr>
                    <w:rFonts w:ascii="Calibri" w:hAnsi="Calibri" w:cs="Calibri"/>
                    <w:color w:val="000000"/>
                    <w:sz w:val="18"/>
                    <w:szCs w:val="18"/>
                  </w:rPr>
                  <w:t>44.000</w:t>
                </w:r>
              </w:p>
            </w:tc>
            <w:tc>
              <w:tcPr>
                <w:tcW w:w="595" w:type="pct"/>
                <w:tcBorders>
                  <w:top w:val="single" w:sz="4" w:space="0" w:color="9BC2E6"/>
                  <w:left w:val="nil"/>
                  <w:bottom w:val="single" w:sz="4" w:space="0" w:color="9BC2E6"/>
                  <w:right w:val="nil"/>
                </w:tcBorders>
                <w:shd w:val="clear" w:color="auto" w:fill="auto"/>
                <w:noWrap/>
                <w:vAlign w:val="bottom"/>
                <w:hideMark/>
              </w:tcPr>
              <w:p w14:paraId="68E97361" w14:textId="77777777" w:rsidR="000B4B27" w:rsidRPr="000B4B27" w:rsidRDefault="000B4B27" w:rsidP="000B4B27">
                <w:pPr>
                  <w:jc w:val="right"/>
                  <w:rPr>
                    <w:rFonts w:ascii="Calibri" w:hAnsi="Calibri" w:cs="Calibri"/>
                    <w:color w:val="000000"/>
                    <w:sz w:val="18"/>
                    <w:szCs w:val="18"/>
                  </w:rPr>
                </w:pPr>
                <w:r w:rsidRPr="000B4B27">
                  <w:rPr>
                    <w:rFonts w:ascii="Calibri" w:hAnsi="Calibri" w:cs="Calibri"/>
                    <w:color w:val="000000"/>
                    <w:sz w:val="18"/>
                    <w:szCs w:val="18"/>
                  </w:rPr>
                  <w:t>44.000</w:t>
                </w:r>
              </w:p>
            </w:tc>
          </w:tr>
          <w:tr w:rsidR="000B4B27" w:rsidRPr="000B4B27" w14:paraId="115E2EE9" w14:textId="77777777" w:rsidTr="000B4B27">
            <w:trPr>
              <w:trHeight w:val="300"/>
            </w:trPr>
            <w:tc>
              <w:tcPr>
                <w:tcW w:w="828" w:type="pct"/>
                <w:tcBorders>
                  <w:top w:val="nil"/>
                  <w:left w:val="nil"/>
                  <w:bottom w:val="nil"/>
                  <w:right w:val="nil"/>
                </w:tcBorders>
                <w:shd w:val="clear" w:color="BDD7EE" w:fill="BDD7EE"/>
                <w:noWrap/>
                <w:vAlign w:val="bottom"/>
                <w:hideMark/>
              </w:tcPr>
              <w:p w14:paraId="10E8EDC0" w14:textId="77777777" w:rsidR="000B4B27" w:rsidRPr="000B4B27" w:rsidRDefault="000B4B27" w:rsidP="000B4B27">
                <w:pPr>
                  <w:rPr>
                    <w:rFonts w:ascii="Calibri" w:hAnsi="Calibri" w:cs="Calibri"/>
                    <w:b/>
                    <w:bCs/>
                    <w:color w:val="000000"/>
                    <w:szCs w:val="22"/>
                  </w:rPr>
                </w:pPr>
                <w:r w:rsidRPr="000B4B27">
                  <w:rPr>
                    <w:rFonts w:ascii="Calibri" w:hAnsi="Calibri" w:cs="Calibri"/>
                    <w:b/>
                    <w:bCs/>
                    <w:color w:val="000000"/>
                    <w:szCs w:val="22"/>
                  </w:rPr>
                  <w:t>Bud.kat.U Total</w:t>
                </w:r>
              </w:p>
            </w:tc>
            <w:tc>
              <w:tcPr>
                <w:tcW w:w="1791" w:type="pct"/>
                <w:tcBorders>
                  <w:top w:val="nil"/>
                  <w:left w:val="nil"/>
                  <w:bottom w:val="nil"/>
                  <w:right w:val="nil"/>
                </w:tcBorders>
                <w:shd w:val="clear" w:color="BDD7EE" w:fill="BDD7EE"/>
                <w:noWrap/>
                <w:vAlign w:val="bottom"/>
                <w:hideMark/>
              </w:tcPr>
              <w:p w14:paraId="52F5A615" w14:textId="77777777" w:rsidR="000B4B27" w:rsidRPr="000B4B27" w:rsidRDefault="000B4B27" w:rsidP="000B4B27">
                <w:pPr>
                  <w:rPr>
                    <w:rFonts w:ascii="Calibri" w:hAnsi="Calibri" w:cs="Calibri"/>
                    <w:b/>
                    <w:bCs/>
                    <w:color w:val="000000"/>
                    <w:szCs w:val="22"/>
                  </w:rPr>
                </w:pPr>
              </w:p>
            </w:tc>
            <w:tc>
              <w:tcPr>
                <w:tcW w:w="595" w:type="pct"/>
                <w:tcBorders>
                  <w:top w:val="nil"/>
                  <w:left w:val="single" w:sz="4" w:space="0" w:color="9BC2E6"/>
                  <w:bottom w:val="nil"/>
                  <w:right w:val="single" w:sz="4" w:space="0" w:color="9BC2E6"/>
                </w:tcBorders>
                <w:shd w:val="clear" w:color="BDD7EE" w:fill="BDD7EE"/>
                <w:noWrap/>
                <w:vAlign w:val="bottom"/>
                <w:hideMark/>
              </w:tcPr>
              <w:p w14:paraId="34F14A79" w14:textId="77777777" w:rsidR="000B4B27" w:rsidRPr="000B4B27" w:rsidRDefault="000B4B27" w:rsidP="000B4B27">
                <w:pPr>
                  <w:jc w:val="right"/>
                  <w:rPr>
                    <w:rFonts w:ascii="Calibri" w:hAnsi="Calibri" w:cs="Calibri"/>
                    <w:b/>
                    <w:bCs/>
                    <w:color w:val="000000"/>
                    <w:sz w:val="18"/>
                    <w:szCs w:val="18"/>
                  </w:rPr>
                </w:pPr>
                <w:r w:rsidRPr="000B4B27">
                  <w:rPr>
                    <w:rFonts w:ascii="Calibri" w:hAnsi="Calibri" w:cs="Calibri"/>
                    <w:b/>
                    <w:bCs/>
                    <w:color w:val="000000"/>
                    <w:sz w:val="18"/>
                    <w:szCs w:val="18"/>
                  </w:rPr>
                  <w:t>11.794.000</w:t>
                </w:r>
              </w:p>
            </w:tc>
            <w:tc>
              <w:tcPr>
                <w:tcW w:w="595" w:type="pct"/>
                <w:tcBorders>
                  <w:top w:val="nil"/>
                  <w:left w:val="nil"/>
                  <w:bottom w:val="nil"/>
                  <w:right w:val="nil"/>
                </w:tcBorders>
                <w:shd w:val="clear" w:color="BDD7EE" w:fill="BDD7EE"/>
                <w:noWrap/>
                <w:vAlign w:val="bottom"/>
                <w:hideMark/>
              </w:tcPr>
              <w:p w14:paraId="27C2CB71" w14:textId="77777777" w:rsidR="000B4B27" w:rsidRPr="000B4B27" w:rsidRDefault="000B4B27" w:rsidP="000B4B27">
                <w:pPr>
                  <w:jc w:val="right"/>
                  <w:rPr>
                    <w:rFonts w:ascii="Calibri" w:hAnsi="Calibri" w:cs="Calibri"/>
                    <w:b/>
                    <w:bCs/>
                    <w:color w:val="000000"/>
                    <w:sz w:val="18"/>
                    <w:szCs w:val="18"/>
                  </w:rPr>
                </w:pPr>
                <w:r w:rsidRPr="000B4B27">
                  <w:rPr>
                    <w:rFonts w:ascii="Calibri" w:hAnsi="Calibri" w:cs="Calibri"/>
                    <w:b/>
                    <w:bCs/>
                    <w:color w:val="000000"/>
                    <w:sz w:val="18"/>
                    <w:szCs w:val="18"/>
                  </w:rPr>
                  <w:t>13.264.000</w:t>
                </w:r>
              </w:p>
            </w:tc>
            <w:tc>
              <w:tcPr>
                <w:tcW w:w="595" w:type="pct"/>
                <w:tcBorders>
                  <w:top w:val="nil"/>
                  <w:left w:val="single" w:sz="4" w:space="0" w:color="9BC2E6"/>
                  <w:bottom w:val="nil"/>
                  <w:right w:val="single" w:sz="4" w:space="0" w:color="9BC2E6"/>
                </w:tcBorders>
                <w:shd w:val="clear" w:color="BDD7EE" w:fill="BDD7EE"/>
                <w:noWrap/>
                <w:vAlign w:val="bottom"/>
                <w:hideMark/>
              </w:tcPr>
              <w:p w14:paraId="77036C77" w14:textId="77777777" w:rsidR="000B4B27" w:rsidRPr="000B4B27" w:rsidRDefault="000B4B27" w:rsidP="000B4B27">
                <w:pPr>
                  <w:jc w:val="right"/>
                  <w:rPr>
                    <w:rFonts w:ascii="Calibri" w:hAnsi="Calibri" w:cs="Calibri"/>
                    <w:b/>
                    <w:bCs/>
                    <w:color w:val="000000"/>
                    <w:sz w:val="18"/>
                    <w:szCs w:val="18"/>
                  </w:rPr>
                </w:pPr>
                <w:r w:rsidRPr="000B4B27">
                  <w:rPr>
                    <w:rFonts w:ascii="Calibri" w:hAnsi="Calibri" w:cs="Calibri"/>
                    <w:b/>
                    <w:bCs/>
                    <w:color w:val="000000"/>
                    <w:sz w:val="18"/>
                    <w:szCs w:val="18"/>
                  </w:rPr>
                  <w:t>12.464.000</w:t>
                </w:r>
              </w:p>
            </w:tc>
            <w:tc>
              <w:tcPr>
                <w:tcW w:w="595" w:type="pct"/>
                <w:tcBorders>
                  <w:top w:val="nil"/>
                  <w:left w:val="nil"/>
                  <w:bottom w:val="nil"/>
                  <w:right w:val="nil"/>
                </w:tcBorders>
                <w:shd w:val="clear" w:color="BDD7EE" w:fill="BDD7EE"/>
                <w:noWrap/>
                <w:vAlign w:val="bottom"/>
                <w:hideMark/>
              </w:tcPr>
              <w:p w14:paraId="5964F6D5" w14:textId="77777777" w:rsidR="000B4B27" w:rsidRPr="000B4B27" w:rsidRDefault="000B4B27" w:rsidP="000B4B27">
                <w:pPr>
                  <w:jc w:val="right"/>
                  <w:rPr>
                    <w:rFonts w:ascii="Calibri" w:hAnsi="Calibri" w:cs="Calibri"/>
                    <w:b/>
                    <w:bCs/>
                    <w:color w:val="000000"/>
                    <w:sz w:val="18"/>
                    <w:szCs w:val="18"/>
                  </w:rPr>
                </w:pPr>
                <w:r w:rsidRPr="000B4B27">
                  <w:rPr>
                    <w:rFonts w:ascii="Calibri" w:hAnsi="Calibri" w:cs="Calibri"/>
                    <w:b/>
                    <w:bCs/>
                    <w:color w:val="000000"/>
                    <w:sz w:val="18"/>
                    <w:szCs w:val="18"/>
                  </w:rPr>
                  <w:t>9.839.000</w:t>
                </w:r>
              </w:p>
            </w:tc>
          </w:tr>
          <w:tr w:rsidR="000B4B27" w:rsidRPr="000B4B27" w14:paraId="251A78BF" w14:textId="77777777" w:rsidTr="000B4B27">
            <w:trPr>
              <w:trHeight w:val="300"/>
            </w:trPr>
            <w:tc>
              <w:tcPr>
                <w:tcW w:w="828" w:type="pct"/>
                <w:tcBorders>
                  <w:top w:val="single" w:sz="4" w:space="0" w:color="2F75B5"/>
                  <w:left w:val="nil"/>
                  <w:bottom w:val="single" w:sz="8" w:space="0" w:color="2F75B5"/>
                  <w:right w:val="nil"/>
                </w:tcBorders>
                <w:shd w:val="clear" w:color="auto" w:fill="auto"/>
                <w:noWrap/>
                <w:vAlign w:val="bottom"/>
                <w:hideMark/>
              </w:tcPr>
              <w:p w14:paraId="653A58D7" w14:textId="77777777" w:rsidR="000B4B27" w:rsidRPr="000B4B27" w:rsidRDefault="000B4B27" w:rsidP="000B4B27">
                <w:pPr>
                  <w:rPr>
                    <w:rFonts w:ascii="Calibri" w:hAnsi="Calibri" w:cs="Calibri"/>
                    <w:b/>
                    <w:bCs/>
                    <w:color w:val="000000"/>
                    <w:szCs w:val="22"/>
                  </w:rPr>
                </w:pPr>
                <w:r w:rsidRPr="000B4B27">
                  <w:rPr>
                    <w:rFonts w:ascii="Calibri" w:hAnsi="Calibri" w:cs="Calibri"/>
                    <w:b/>
                    <w:bCs/>
                    <w:color w:val="000000"/>
                    <w:szCs w:val="22"/>
                  </w:rPr>
                  <w:t>Hovedtotal</w:t>
                </w:r>
              </w:p>
            </w:tc>
            <w:tc>
              <w:tcPr>
                <w:tcW w:w="1791" w:type="pct"/>
                <w:tcBorders>
                  <w:top w:val="single" w:sz="4" w:space="0" w:color="2F75B5"/>
                  <w:left w:val="nil"/>
                  <w:bottom w:val="single" w:sz="8" w:space="0" w:color="2F75B5"/>
                  <w:right w:val="nil"/>
                </w:tcBorders>
                <w:shd w:val="clear" w:color="auto" w:fill="auto"/>
                <w:noWrap/>
                <w:vAlign w:val="bottom"/>
                <w:hideMark/>
              </w:tcPr>
              <w:p w14:paraId="0A6F12CA" w14:textId="77777777" w:rsidR="000B4B27" w:rsidRPr="000B4B27" w:rsidRDefault="000B4B27" w:rsidP="000B4B27">
                <w:pPr>
                  <w:rPr>
                    <w:rFonts w:ascii="Calibri" w:hAnsi="Calibri" w:cs="Calibri"/>
                    <w:b/>
                    <w:bCs/>
                    <w:color w:val="000000"/>
                    <w:szCs w:val="22"/>
                  </w:rPr>
                </w:pPr>
              </w:p>
            </w:tc>
            <w:tc>
              <w:tcPr>
                <w:tcW w:w="595" w:type="pct"/>
                <w:tcBorders>
                  <w:top w:val="single" w:sz="4" w:space="0" w:color="2F75B5"/>
                  <w:left w:val="single" w:sz="4" w:space="0" w:color="9BC2E6"/>
                  <w:bottom w:val="single" w:sz="8" w:space="0" w:color="2F75B5"/>
                  <w:right w:val="single" w:sz="4" w:space="0" w:color="9BC2E6"/>
                </w:tcBorders>
                <w:shd w:val="clear" w:color="auto" w:fill="auto"/>
                <w:noWrap/>
                <w:vAlign w:val="bottom"/>
                <w:hideMark/>
              </w:tcPr>
              <w:p w14:paraId="62308B53" w14:textId="77777777" w:rsidR="000B4B27" w:rsidRPr="000B4B27" w:rsidRDefault="000B4B27" w:rsidP="000B4B27">
                <w:pPr>
                  <w:jc w:val="right"/>
                  <w:rPr>
                    <w:rFonts w:ascii="Calibri" w:hAnsi="Calibri" w:cs="Calibri"/>
                    <w:b/>
                    <w:bCs/>
                    <w:color w:val="000000"/>
                    <w:sz w:val="18"/>
                    <w:szCs w:val="18"/>
                  </w:rPr>
                </w:pPr>
                <w:r w:rsidRPr="000B4B27">
                  <w:rPr>
                    <w:rFonts w:ascii="Calibri" w:hAnsi="Calibri" w:cs="Calibri"/>
                    <w:b/>
                    <w:bCs/>
                    <w:color w:val="000000"/>
                    <w:sz w:val="18"/>
                    <w:szCs w:val="18"/>
                  </w:rPr>
                  <w:t>7.037.000</w:t>
                </w:r>
              </w:p>
            </w:tc>
            <w:tc>
              <w:tcPr>
                <w:tcW w:w="595" w:type="pct"/>
                <w:tcBorders>
                  <w:top w:val="single" w:sz="4" w:space="0" w:color="2F75B5"/>
                  <w:left w:val="nil"/>
                  <w:bottom w:val="single" w:sz="8" w:space="0" w:color="2F75B5"/>
                  <w:right w:val="nil"/>
                </w:tcBorders>
                <w:shd w:val="clear" w:color="auto" w:fill="auto"/>
                <w:noWrap/>
                <w:vAlign w:val="bottom"/>
                <w:hideMark/>
              </w:tcPr>
              <w:p w14:paraId="7B5DD4FA" w14:textId="77777777" w:rsidR="000B4B27" w:rsidRPr="000B4B27" w:rsidRDefault="000B4B27" w:rsidP="000B4B27">
                <w:pPr>
                  <w:jc w:val="right"/>
                  <w:rPr>
                    <w:rFonts w:ascii="Calibri" w:hAnsi="Calibri" w:cs="Calibri"/>
                    <w:b/>
                    <w:bCs/>
                    <w:color w:val="000000"/>
                    <w:sz w:val="18"/>
                    <w:szCs w:val="18"/>
                  </w:rPr>
                </w:pPr>
                <w:r w:rsidRPr="000B4B27">
                  <w:rPr>
                    <w:rFonts w:ascii="Calibri" w:hAnsi="Calibri" w:cs="Calibri"/>
                    <w:b/>
                    <w:bCs/>
                    <w:color w:val="000000"/>
                    <w:sz w:val="18"/>
                    <w:szCs w:val="18"/>
                  </w:rPr>
                  <w:t>6.469.000</w:t>
                </w:r>
              </w:p>
            </w:tc>
            <w:tc>
              <w:tcPr>
                <w:tcW w:w="595" w:type="pct"/>
                <w:tcBorders>
                  <w:top w:val="single" w:sz="4" w:space="0" w:color="2F75B5"/>
                  <w:left w:val="single" w:sz="4" w:space="0" w:color="9BC2E6"/>
                  <w:bottom w:val="single" w:sz="8" w:space="0" w:color="2F75B5"/>
                  <w:right w:val="single" w:sz="4" w:space="0" w:color="9BC2E6"/>
                </w:tcBorders>
                <w:shd w:val="clear" w:color="auto" w:fill="auto"/>
                <w:noWrap/>
                <w:vAlign w:val="bottom"/>
                <w:hideMark/>
              </w:tcPr>
              <w:p w14:paraId="59C07540" w14:textId="77777777" w:rsidR="000B4B27" w:rsidRPr="000B4B27" w:rsidRDefault="000B4B27" w:rsidP="000B4B27">
                <w:pPr>
                  <w:jc w:val="right"/>
                  <w:rPr>
                    <w:rFonts w:ascii="Calibri" w:hAnsi="Calibri" w:cs="Calibri"/>
                    <w:b/>
                    <w:bCs/>
                    <w:color w:val="000000"/>
                    <w:sz w:val="18"/>
                    <w:szCs w:val="18"/>
                  </w:rPr>
                </w:pPr>
                <w:r w:rsidRPr="000B4B27">
                  <w:rPr>
                    <w:rFonts w:ascii="Calibri" w:hAnsi="Calibri" w:cs="Calibri"/>
                    <w:b/>
                    <w:bCs/>
                    <w:color w:val="000000"/>
                    <w:sz w:val="18"/>
                    <w:szCs w:val="18"/>
                  </w:rPr>
                  <w:t>3.669.000</w:t>
                </w:r>
              </w:p>
            </w:tc>
            <w:tc>
              <w:tcPr>
                <w:tcW w:w="595" w:type="pct"/>
                <w:tcBorders>
                  <w:top w:val="single" w:sz="4" w:space="0" w:color="2F75B5"/>
                  <w:left w:val="nil"/>
                  <w:bottom w:val="single" w:sz="8" w:space="0" w:color="2F75B5"/>
                  <w:right w:val="nil"/>
                </w:tcBorders>
                <w:shd w:val="clear" w:color="auto" w:fill="auto"/>
                <w:noWrap/>
                <w:vAlign w:val="bottom"/>
                <w:hideMark/>
              </w:tcPr>
              <w:p w14:paraId="475F10F6" w14:textId="77777777" w:rsidR="000B4B27" w:rsidRPr="000B4B27" w:rsidRDefault="000B4B27" w:rsidP="000B4B27">
                <w:pPr>
                  <w:jc w:val="right"/>
                  <w:rPr>
                    <w:rFonts w:ascii="Calibri" w:hAnsi="Calibri" w:cs="Calibri"/>
                    <w:b/>
                    <w:bCs/>
                    <w:color w:val="000000"/>
                    <w:sz w:val="18"/>
                    <w:szCs w:val="18"/>
                  </w:rPr>
                </w:pPr>
                <w:r w:rsidRPr="000B4B27">
                  <w:rPr>
                    <w:rFonts w:ascii="Calibri" w:hAnsi="Calibri" w:cs="Calibri"/>
                    <w:b/>
                    <w:bCs/>
                    <w:color w:val="000000"/>
                    <w:sz w:val="18"/>
                    <w:szCs w:val="18"/>
                  </w:rPr>
                  <w:t>544.000</w:t>
                </w:r>
              </w:p>
            </w:tc>
          </w:tr>
        </w:tbl>
        <w:p w14:paraId="1DA852C4" w14:textId="77777777" w:rsidR="004453D9" w:rsidRDefault="004453D9" w:rsidP="005A300E"/>
        <w:p w14:paraId="0B6CBE8C" w14:textId="4AB29BF8" w:rsidR="00FA20A2" w:rsidRDefault="00446D47" w:rsidP="00A060DD">
          <w:r>
            <w:t>Den sidste tabel viser u</w:t>
          </w:r>
          <w:r w:rsidR="00FA20A2">
            <w:t>dviklingen i budgetforslaget fra det oprindelige budgetforslag til det korrigerede budgetforslag</w:t>
          </w:r>
          <w:r w:rsidR="000576D1">
            <w:t xml:space="preserve">, </w:t>
          </w:r>
          <w:r>
            <w:t>korrigeret med</w:t>
          </w:r>
          <w:r w:rsidR="000576D1">
            <w:t xml:space="preserve"> p/l-fremskrivning,</w:t>
          </w:r>
          <w:r w:rsidR="00FA20A2">
            <w:t xml:space="preserve"> (serviceudgifter):</w:t>
          </w:r>
        </w:p>
        <w:p w14:paraId="30B01448" w14:textId="77777777" w:rsidR="00FA20A2" w:rsidRDefault="00FA20A2" w:rsidP="00A060DD"/>
        <w:tbl>
          <w:tblPr>
            <w:tblW w:w="9639" w:type="dxa"/>
            <w:tblCellMar>
              <w:left w:w="70" w:type="dxa"/>
              <w:right w:w="70" w:type="dxa"/>
            </w:tblCellMar>
            <w:tblLook w:val="04A0" w:firstRow="1" w:lastRow="0" w:firstColumn="1" w:lastColumn="0" w:noHBand="0" w:noVBand="1"/>
          </w:tblPr>
          <w:tblGrid>
            <w:gridCol w:w="2461"/>
            <w:gridCol w:w="1779"/>
            <w:gridCol w:w="1403"/>
            <w:gridCol w:w="1245"/>
            <w:gridCol w:w="1344"/>
            <w:gridCol w:w="1407"/>
          </w:tblGrid>
          <w:tr w:rsidR="00DA16AB" w:rsidRPr="00DA16AB" w14:paraId="58E56317" w14:textId="77777777" w:rsidTr="00DA16AB">
            <w:trPr>
              <w:trHeight w:val="301"/>
            </w:trPr>
            <w:tc>
              <w:tcPr>
                <w:tcW w:w="2619" w:type="dxa"/>
                <w:tcBorders>
                  <w:top w:val="single" w:sz="8" w:space="0" w:color="2F75B5"/>
                  <w:left w:val="nil"/>
                  <w:bottom w:val="nil"/>
                  <w:right w:val="nil"/>
                </w:tcBorders>
                <w:shd w:val="clear" w:color="5B9BD5" w:fill="5B9BD5"/>
                <w:vAlign w:val="bottom"/>
                <w:hideMark/>
              </w:tcPr>
              <w:p w14:paraId="2C1C274B" w14:textId="77777777" w:rsidR="00DA16AB" w:rsidRPr="00DA16AB" w:rsidRDefault="00DA16AB" w:rsidP="00DA16AB">
                <w:pPr>
                  <w:rPr>
                    <w:rFonts w:ascii="Calibri" w:hAnsi="Calibri" w:cs="Calibri"/>
                    <w:b/>
                    <w:bCs/>
                    <w:color w:val="FFFFFF"/>
                    <w:szCs w:val="22"/>
                  </w:rPr>
                </w:pPr>
                <w:r w:rsidRPr="00DA16AB">
                  <w:rPr>
                    <w:rFonts w:ascii="Calibri" w:hAnsi="Calibri" w:cs="Calibri"/>
                    <w:b/>
                    <w:bCs/>
                    <w:color w:val="FFFFFF"/>
                    <w:szCs w:val="22"/>
                  </w:rPr>
                  <w:t> </w:t>
                </w:r>
              </w:p>
            </w:tc>
            <w:tc>
              <w:tcPr>
                <w:tcW w:w="1779" w:type="dxa"/>
                <w:tcBorders>
                  <w:top w:val="single" w:sz="8" w:space="0" w:color="2F75B5"/>
                  <w:left w:val="nil"/>
                  <w:bottom w:val="nil"/>
                  <w:right w:val="nil"/>
                </w:tcBorders>
                <w:shd w:val="clear" w:color="5B9BD5" w:fill="5B9BD5"/>
                <w:noWrap/>
                <w:vAlign w:val="bottom"/>
                <w:hideMark/>
              </w:tcPr>
              <w:p w14:paraId="4F1C357F" w14:textId="77777777" w:rsidR="00DA16AB" w:rsidRPr="00DA16AB" w:rsidRDefault="00DA16AB" w:rsidP="00DA16AB">
                <w:pPr>
                  <w:rPr>
                    <w:rFonts w:ascii="Calibri" w:hAnsi="Calibri" w:cs="Calibri"/>
                    <w:b/>
                    <w:bCs/>
                    <w:color w:val="FFFFFF"/>
                    <w:szCs w:val="22"/>
                  </w:rPr>
                </w:pPr>
                <w:r w:rsidRPr="00DA16AB">
                  <w:rPr>
                    <w:rFonts w:ascii="Calibri" w:hAnsi="Calibri" w:cs="Calibri"/>
                    <w:b/>
                    <w:bCs/>
                    <w:color w:val="FFFFFF"/>
                    <w:szCs w:val="22"/>
                  </w:rPr>
                  <w:t xml:space="preserve"> Niveau 2 </w:t>
                </w:r>
              </w:p>
            </w:tc>
            <w:tc>
              <w:tcPr>
                <w:tcW w:w="1403" w:type="dxa"/>
                <w:tcBorders>
                  <w:top w:val="single" w:sz="8" w:space="0" w:color="2F75B5"/>
                  <w:left w:val="nil"/>
                  <w:bottom w:val="nil"/>
                  <w:right w:val="nil"/>
                </w:tcBorders>
                <w:shd w:val="clear" w:color="5B9BD5" w:fill="5B9BD5"/>
                <w:noWrap/>
                <w:vAlign w:val="bottom"/>
                <w:hideMark/>
              </w:tcPr>
              <w:p w14:paraId="083D2D65" w14:textId="77777777" w:rsidR="00DA16AB" w:rsidRPr="00DA16AB" w:rsidRDefault="00DA16AB" w:rsidP="00DA16AB">
                <w:pPr>
                  <w:rPr>
                    <w:rFonts w:ascii="Calibri" w:hAnsi="Calibri" w:cs="Calibri"/>
                    <w:b/>
                    <w:bCs/>
                    <w:color w:val="FFFFFF"/>
                    <w:szCs w:val="22"/>
                  </w:rPr>
                </w:pPr>
                <w:r w:rsidRPr="00DA16AB">
                  <w:rPr>
                    <w:rFonts w:ascii="Calibri" w:hAnsi="Calibri" w:cs="Calibri"/>
                    <w:b/>
                    <w:bCs/>
                    <w:color w:val="FFFFFF"/>
                    <w:szCs w:val="22"/>
                  </w:rPr>
                  <w:t xml:space="preserve"> År </w:t>
                </w:r>
              </w:p>
            </w:tc>
            <w:tc>
              <w:tcPr>
                <w:tcW w:w="1245" w:type="dxa"/>
                <w:tcBorders>
                  <w:top w:val="single" w:sz="8" w:space="0" w:color="2F75B5"/>
                  <w:left w:val="nil"/>
                  <w:bottom w:val="nil"/>
                  <w:right w:val="nil"/>
                </w:tcBorders>
                <w:shd w:val="clear" w:color="5B9BD5" w:fill="5B9BD5"/>
                <w:noWrap/>
                <w:vAlign w:val="bottom"/>
                <w:hideMark/>
              </w:tcPr>
              <w:p w14:paraId="2E033084" w14:textId="77777777" w:rsidR="00DA16AB" w:rsidRPr="00DA16AB" w:rsidRDefault="00DA16AB" w:rsidP="00DA16AB">
                <w:pPr>
                  <w:rPr>
                    <w:rFonts w:ascii="Calibri" w:hAnsi="Calibri" w:cs="Calibri"/>
                    <w:b/>
                    <w:bCs/>
                    <w:color w:val="FFFFFF"/>
                    <w:sz w:val="18"/>
                    <w:szCs w:val="18"/>
                  </w:rPr>
                </w:pPr>
                <w:r w:rsidRPr="00DA16AB">
                  <w:rPr>
                    <w:rFonts w:ascii="Calibri" w:hAnsi="Calibri" w:cs="Calibri"/>
                    <w:b/>
                    <w:bCs/>
                    <w:color w:val="FFFFFF"/>
                    <w:sz w:val="18"/>
                    <w:szCs w:val="18"/>
                  </w:rPr>
                  <w:t> </w:t>
                </w:r>
              </w:p>
            </w:tc>
            <w:tc>
              <w:tcPr>
                <w:tcW w:w="1344" w:type="dxa"/>
                <w:tcBorders>
                  <w:top w:val="single" w:sz="8" w:space="0" w:color="2F75B5"/>
                  <w:left w:val="nil"/>
                  <w:bottom w:val="nil"/>
                  <w:right w:val="nil"/>
                </w:tcBorders>
                <w:shd w:val="clear" w:color="5B9BD5" w:fill="5B9BD5"/>
                <w:noWrap/>
                <w:vAlign w:val="bottom"/>
                <w:hideMark/>
              </w:tcPr>
              <w:p w14:paraId="4B6913F7" w14:textId="77777777" w:rsidR="00DA16AB" w:rsidRPr="00DA16AB" w:rsidRDefault="00DA16AB" w:rsidP="00DA16AB">
                <w:pPr>
                  <w:rPr>
                    <w:rFonts w:ascii="Calibri" w:hAnsi="Calibri" w:cs="Calibri"/>
                    <w:b/>
                    <w:bCs/>
                    <w:color w:val="FFFFFF"/>
                    <w:sz w:val="18"/>
                    <w:szCs w:val="18"/>
                  </w:rPr>
                </w:pPr>
                <w:r w:rsidRPr="00DA16AB">
                  <w:rPr>
                    <w:rFonts w:ascii="Calibri" w:hAnsi="Calibri" w:cs="Calibri"/>
                    <w:b/>
                    <w:bCs/>
                    <w:color w:val="FFFFFF"/>
                    <w:sz w:val="18"/>
                    <w:szCs w:val="18"/>
                  </w:rPr>
                  <w:t> </w:t>
                </w:r>
              </w:p>
            </w:tc>
            <w:tc>
              <w:tcPr>
                <w:tcW w:w="1249" w:type="dxa"/>
                <w:tcBorders>
                  <w:top w:val="single" w:sz="8" w:space="0" w:color="2F75B5"/>
                  <w:left w:val="nil"/>
                  <w:bottom w:val="nil"/>
                  <w:right w:val="nil"/>
                </w:tcBorders>
                <w:shd w:val="clear" w:color="5B9BD5" w:fill="5B9BD5"/>
                <w:noWrap/>
                <w:vAlign w:val="bottom"/>
                <w:hideMark/>
              </w:tcPr>
              <w:p w14:paraId="192FC6AC" w14:textId="77777777" w:rsidR="00DA16AB" w:rsidRPr="00DA16AB" w:rsidRDefault="00DA16AB" w:rsidP="00DA16AB">
                <w:pPr>
                  <w:rPr>
                    <w:rFonts w:ascii="Calibri" w:hAnsi="Calibri" w:cs="Calibri"/>
                    <w:b/>
                    <w:bCs/>
                    <w:color w:val="FFFFFF"/>
                    <w:sz w:val="18"/>
                    <w:szCs w:val="18"/>
                  </w:rPr>
                </w:pPr>
                <w:r w:rsidRPr="00DA16AB">
                  <w:rPr>
                    <w:rFonts w:ascii="Calibri" w:hAnsi="Calibri" w:cs="Calibri"/>
                    <w:b/>
                    <w:bCs/>
                    <w:color w:val="FFFFFF"/>
                    <w:sz w:val="18"/>
                    <w:szCs w:val="18"/>
                  </w:rPr>
                  <w:t> </w:t>
                </w:r>
              </w:p>
            </w:tc>
          </w:tr>
          <w:tr w:rsidR="00DA16AB" w:rsidRPr="00DA16AB" w14:paraId="41DBB696" w14:textId="77777777" w:rsidTr="00DA16AB">
            <w:trPr>
              <w:trHeight w:val="301"/>
            </w:trPr>
            <w:tc>
              <w:tcPr>
                <w:tcW w:w="2619" w:type="dxa"/>
                <w:tcBorders>
                  <w:top w:val="nil"/>
                  <w:left w:val="nil"/>
                  <w:bottom w:val="nil"/>
                  <w:right w:val="nil"/>
                </w:tcBorders>
                <w:shd w:val="clear" w:color="5B9BD5" w:fill="5B9BD5"/>
                <w:vAlign w:val="bottom"/>
                <w:hideMark/>
              </w:tcPr>
              <w:p w14:paraId="73174271" w14:textId="77777777" w:rsidR="00DA16AB" w:rsidRPr="00DA16AB" w:rsidRDefault="00DA16AB" w:rsidP="00DA16AB">
                <w:pPr>
                  <w:rPr>
                    <w:rFonts w:ascii="Calibri" w:hAnsi="Calibri" w:cs="Calibri"/>
                    <w:b/>
                    <w:bCs/>
                    <w:color w:val="FFFFFF"/>
                    <w:szCs w:val="22"/>
                  </w:rPr>
                </w:pPr>
                <w:r w:rsidRPr="00DA16AB">
                  <w:rPr>
                    <w:rFonts w:ascii="Calibri" w:hAnsi="Calibri" w:cs="Calibri"/>
                    <w:b/>
                    <w:bCs/>
                    <w:color w:val="FFFFFF"/>
                    <w:szCs w:val="22"/>
                  </w:rPr>
                  <w:t> </w:t>
                </w:r>
              </w:p>
            </w:tc>
            <w:tc>
              <w:tcPr>
                <w:tcW w:w="1779" w:type="dxa"/>
                <w:tcBorders>
                  <w:top w:val="nil"/>
                  <w:left w:val="nil"/>
                  <w:bottom w:val="nil"/>
                  <w:right w:val="nil"/>
                </w:tcBorders>
                <w:shd w:val="clear" w:color="5B9BD5" w:fill="5B9BD5"/>
                <w:noWrap/>
                <w:vAlign w:val="bottom"/>
                <w:hideMark/>
              </w:tcPr>
              <w:p w14:paraId="5E5CE821" w14:textId="77777777" w:rsidR="00DA16AB" w:rsidRPr="00DA16AB" w:rsidRDefault="00DA16AB" w:rsidP="00DA16AB">
                <w:pPr>
                  <w:rPr>
                    <w:rFonts w:ascii="Calibri" w:hAnsi="Calibri" w:cs="Calibri"/>
                    <w:b/>
                    <w:bCs/>
                    <w:color w:val="FFFFFF"/>
                    <w:szCs w:val="22"/>
                  </w:rPr>
                </w:pPr>
                <w:r w:rsidRPr="00DA16AB">
                  <w:rPr>
                    <w:rFonts w:ascii="Calibri" w:hAnsi="Calibri" w:cs="Calibri"/>
                    <w:b/>
                    <w:bCs/>
                    <w:color w:val="FFFFFF"/>
                    <w:szCs w:val="22"/>
                  </w:rPr>
                  <w:t xml:space="preserve"> Opr. budgetforslag </w:t>
                </w:r>
              </w:p>
            </w:tc>
            <w:tc>
              <w:tcPr>
                <w:tcW w:w="1403" w:type="dxa"/>
                <w:tcBorders>
                  <w:top w:val="nil"/>
                  <w:left w:val="nil"/>
                  <w:bottom w:val="nil"/>
                  <w:right w:val="nil"/>
                </w:tcBorders>
                <w:shd w:val="clear" w:color="5B9BD5" w:fill="5B9BD5"/>
                <w:noWrap/>
                <w:vAlign w:val="bottom"/>
                <w:hideMark/>
              </w:tcPr>
              <w:p w14:paraId="2D42163A" w14:textId="77777777" w:rsidR="00DA16AB" w:rsidRPr="00DA16AB" w:rsidRDefault="00DA16AB" w:rsidP="00DA16AB">
                <w:pPr>
                  <w:rPr>
                    <w:rFonts w:ascii="Calibri" w:hAnsi="Calibri" w:cs="Calibri"/>
                    <w:b/>
                    <w:bCs/>
                    <w:color w:val="FFFFFF"/>
                    <w:szCs w:val="22"/>
                  </w:rPr>
                </w:pPr>
                <w:r w:rsidRPr="00DA16AB">
                  <w:rPr>
                    <w:rFonts w:ascii="Calibri" w:hAnsi="Calibri" w:cs="Calibri"/>
                    <w:b/>
                    <w:bCs/>
                    <w:color w:val="FFFFFF"/>
                    <w:szCs w:val="22"/>
                  </w:rPr>
                  <w:t xml:space="preserve"> 2Æ </w:t>
                </w:r>
              </w:p>
            </w:tc>
            <w:tc>
              <w:tcPr>
                <w:tcW w:w="1245" w:type="dxa"/>
                <w:tcBorders>
                  <w:top w:val="nil"/>
                  <w:left w:val="nil"/>
                  <w:bottom w:val="nil"/>
                  <w:right w:val="nil"/>
                </w:tcBorders>
                <w:shd w:val="clear" w:color="5B9BD5" w:fill="5B9BD5"/>
                <w:noWrap/>
                <w:vAlign w:val="bottom"/>
                <w:hideMark/>
              </w:tcPr>
              <w:p w14:paraId="5B5B798C" w14:textId="77777777" w:rsidR="00DA16AB" w:rsidRPr="00DA16AB" w:rsidRDefault="00DA16AB" w:rsidP="00DA16AB">
                <w:pPr>
                  <w:rPr>
                    <w:rFonts w:ascii="Calibri" w:hAnsi="Calibri" w:cs="Calibri"/>
                    <w:b/>
                    <w:bCs/>
                    <w:color w:val="FFFFFF"/>
                    <w:szCs w:val="22"/>
                  </w:rPr>
                </w:pPr>
                <w:r w:rsidRPr="00DA16AB">
                  <w:rPr>
                    <w:rFonts w:ascii="Calibri" w:hAnsi="Calibri" w:cs="Calibri"/>
                    <w:b/>
                    <w:bCs/>
                    <w:color w:val="FFFFFF"/>
                    <w:szCs w:val="22"/>
                  </w:rPr>
                  <w:t xml:space="preserve"> 3Æ </w:t>
                </w:r>
              </w:p>
            </w:tc>
            <w:tc>
              <w:tcPr>
                <w:tcW w:w="1344" w:type="dxa"/>
                <w:tcBorders>
                  <w:top w:val="nil"/>
                  <w:left w:val="nil"/>
                  <w:bottom w:val="nil"/>
                  <w:right w:val="nil"/>
                </w:tcBorders>
                <w:shd w:val="clear" w:color="5B9BD5" w:fill="5B9BD5"/>
                <w:noWrap/>
                <w:vAlign w:val="bottom"/>
                <w:hideMark/>
              </w:tcPr>
              <w:p w14:paraId="5F52DED4" w14:textId="77777777" w:rsidR="00DA16AB" w:rsidRPr="00DA16AB" w:rsidRDefault="00DA16AB" w:rsidP="00DA16AB">
                <w:pPr>
                  <w:rPr>
                    <w:rFonts w:ascii="Calibri" w:hAnsi="Calibri" w:cs="Calibri"/>
                    <w:b/>
                    <w:bCs/>
                    <w:color w:val="FFFFFF"/>
                    <w:szCs w:val="22"/>
                  </w:rPr>
                </w:pPr>
                <w:r w:rsidRPr="00DA16AB">
                  <w:rPr>
                    <w:rFonts w:ascii="Calibri" w:hAnsi="Calibri" w:cs="Calibri"/>
                    <w:b/>
                    <w:bCs/>
                    <w:color w:val="FFFFFF"/>
                    <w:szCs w:val="22"/>
                  </w:rPr>
                  <w:t xml:space="preserve"> 4Æ </w:t>
                </w:r>
              </w:p>
            </w:tc>
            <w:tc>
              <w:tcPr>
                <w:tcW w:w="1249" w:type="dxa"/>
                <w:tcBorders>
                  <w:top w:val="nil"/>
                  <w:left w:val="nil"/>
                  <w:bottom w:val="nil"/>
                  <w:right w:val="nil"/>
                </w:tcBorders>
                <w:shd w:val="clear" w:color="5B9BD5" w:fill="5B9BD5"/>
                <w:noWrap/>
                <w:vAlign w:val="bottom"/>
                <w:hideMark/>
              </w:tcPr>
              <w:p w14:paraId="093B453C" w14:textId="77777777" w:rsidR="00DA16AB" w:rsidRPr="00DA16AB" w:rsidRDefault="00DA16AB" w:rsidP="00DA16AB">
                <w:pPr>
                  <w:rPr>
                    <w:rFonts w:ascii="Calibri" w:hAnsi="Calibri" w:cs="Calibri"/>
                    <w:b/>
                    <w:bCs/>
                    <w:color w:val="FFFFFF"/>
                    <w:szCs w:val="22"/>
                  </w:rPr>
                </w:pPr>
                <w:r w:rsidRPr="00DA16AB">
                  <w:rPr>
                    <w:rFonts w:ascii="Calibri" w:hAnsi="Calibri" w:cs="Calibri"/>
                    <w:b/>
                    <w:bCs/>
                    <w:color w:val="FFFFFF"/>
                    <w:szCs w:val="22"/>
                  </w:rPr>
                  <w:t xml:space="preserve"> Korr. budgetforslag </w:t>
                </w:r>
              </w:p>
            </w:tc>
          </w:tr>
          <w:tr w:rsidR="00DA16AB" w:rsidRPr="00DA16AB" w14:paraId="2D5D5738" w14:textId="77777777" w:rsidTr="00DA16AB">
            <w:trPr>
              <w:trHeight w:val="301"/>
            </w:trPr>
            <w:tc>
              <w:tcPr>
                <w:tcW w:w="2619" w:type="dxa"/>
                <w:tcBorders>
                  <w:top w:val="nil"/>
                  <w:left w:val="nil"/>
                  <w:bottom w:val="nil"/>
                  <w:right w:val="nil"/>
                </w:tcBorders>
                <w:shd w:val="clear" w:color="5B9BD5" w:fill="5B9BD5"/>
                <w:vAlign w:val="bottom"/>
                <w:hideMark/>
              </w:tcPr>
              <w:p w14:paraId="24F85D47" w14:textId="77777777" w:rsidR="00DA16AB" w:rsidRPr="00DA16AB" w:rsidRDefault="00DA16AB" w:rsidP="00DA16AB">
                <w:pPr>
                  <w:rPr>
                    <w:rFonts w:ascii="Calibri" w:hAnsi="Calibri" w:cs="Calibri"/>
                    <w:b/>
                    <w:bCs/>
                    <w:color w:val="FFFFFF"/>
                    <w:szCs w:val="22"/>
                  </w:rPr>
                </w:pPr>
                <w:r w:rsidRPr="00DA16AB">
                  <w:rPr>
                    <w:rFonts w:ascii="Calibri" w:hAnsi="Calibri" w:cs="Calibri"/>
                    <w:b/>
                    <w:bCs/>
                    <w:color w:val="FFFFFF"/>
                    <w:szCs w:val="22"/>
                  </w:rPr>
                  <w:t>Politiske udvalg</w:t>
                </w:r>
              </w:p>
            </w:tc>
            <w:tc>
              <w:tcPr>
                <w:tcW w:w="1779" w:type="dxa"/>
                <w:tcBorders>
                  <w:top w:val="nil"/>
                  <w:left w:val="nil"/>
                  <w:bottom w:val="nil"/>
                  <w:right w:val="nil"/>
                </w:tcBorders>
                <w:shd w:val="clear" w:color="5B9BD5" w:fill="5B9BD5"/>
                <w:noWrap/>
                <w:vAlign w:val="bottom"/>
                <w:hideMark/>
              </w:tcPr>
              <w:p w14:paraId="671F3CE4" w14:textId="77777777" w:rsidR="00DA16AB" w:rsidRPr="00DA16AB" w:rsidRDefault="00DA16AB" w:rsidP="00DA16AB">
                <w:pPr>
                  <w:rPr>
                    <w:rFonts w:ascii="Calibri" w:hAnsi="Calibri" w:cs="Calibri"/>
                    <w:b/>
                    <w:bCs/>
                    <w:color w:val="FFFFFF"/>
                    <w:szCs w:val="22"/>
                  </w:rPr>
                </w:pPr>
                <w:r w:rsidRPr="00DA16AB">
                  <w:rPr>
                    <w:rFonts w:ascii="Calibri" w:hAnsi="Calibri" w:cs="Calibri"/>
                    <w:b/>
                    <w:bCs/>
                    <w:color w:val="FFFFFF"/>
                    <w:szCs w:val="22"/>
                  </w:rPr>
                  <w:t xml:space="preserve"> 2021 </w:t>
                </w:r>
              </w:p>
            </w:tc>
            <w:tc>
              <w:tcPr>
                <w:tcW w:w="1403" w:type="dxa"/>
                <w:tcBorders>
                  <w:top w:val="nil"/>
                  <w:left w:val="nil"/>
                  <w:bottom w:val="nil"/>
                  <w:right w:val="nil"/>
                </w:tcBorders>
                <w:shd w:val="clear" w:color="5B9BD5" w:fill="5B9BD5"/>
                <w:noWrap/>
                <w:vAlign w:val="bottom"/>
                <w:hideMark/>
              </w:tcPr>
              <w:p w14:paraId="346FD756" w14:textId="77777777" w:rsidR="00DA16AB" w:rsidRPr="00DA16AB" w:rsidRDefault="00DA16AB" w:rsidP="00DA16AB">
                <w:pPr>
                  <w:rPr>
                    <w:rFonts w:ascii="Calibri" w:hAnsi="Calibri" w:cs="Calibri"/>
                    <w:b/>
                    <w:bCs/>
                    <w:color w:val="FFFFFF"/>
                    <w:szCs w:val="22"/>
                  </w:rPr>
                </w:pPr>
                <w:r w:rsidRPr="00DA16AB">
                  <w:rPr>
                    <w:rFonts w:ascii="Calibri" w:hAnsi="Calibri" w:cs="Calibri"/>
                    <w:b/>
                    <w:bCs/>
                    <w:color w:val="FFFFFF"/>
                    <w:szCs w:val="22"/>
                  </w:rPr>
                  <w:t xml:space="preserve"> 2021 </w:t>
                </w:r>
              </w:p>
            </w:tc>
            <w:tc>
              <w:tcPr>
                <w:tcW w:w="1245" w:type="dxa"/>
                <w:tcBorders>
                  <w:top w:val="nil"/>
                  <w:left w:val="nil"/>
                  <w:bottom w:val="nil"/>
                  <w:right w:val="nil"/>
                </w:tcBorders>
                <w:shd w:val="clear" w:color="5B9BD5" w:fill="5B9BD5"/>
                <w:noWrap/>
                <w:vAlign w:val="bottom"/>
                <w:hideMark/>
              </w:tcPr>
              <w:p w14:paraId="41A4D648" w14:textId="77777777" w:rsidR="00DA16AB" w:rsidRPr="00DA16AB" w:rsidRDefault="00DA16AB" w:rsidP="00DA16AB">
                <w:pPr>
                  <w:rPr>
                    <w:rFonts w:ascii="Calibri" w:hAnsi="Calibri" w:cs="Calibri"/>
                    <w:b/>
                    <w:bCs/>
                    <w:color w:val="FFFFFF"/>
                    <w:szCs w:val="22"/>
                  </w:rPr>
                </w:pPr>
                <w:r w:rsidRPr="00DA16AB">
                  <w:rPr>
                    <w:rFonts w:ascii="Calibri" w:hAnsi="Calibri" w:cs="Calibri"/>
                    <w:b/>
                    <w:bCs/>
                    <w:color w:val="FFFFFF"/>
                    <w:szCs w:val="22"/>
                  </w:rPr>
                  <w:t xml:space="preserve"> 2021 </w:t>
                </w:r>
              </w:p>
            </w:tc>
            <w:tc>
              <w:tcPr>
                <w:tcW w:w="1344" w:type="dxa"/>
                <w:tcBorders>
                  <w:top w:val="nil"/>
                  <w:left w:val="nil"/>
                  <w:bottom w:val="nil"/>
                  <w:right w:val="nil"/>
                </w:tcBorders>
                <w:shd w:val="clear" w:color="5B9BD5" w:fill="5B9BD5"/>
                <w:noWrap/>
                <w:vAlign w:val="bottom"/>
                <w:hideMark/>
              </w:tcPr>
              <w:p w14:paraId="6BBD7267" w14:textId="77777777" w:rsidR="00DA16AB" w:rsidRPr="00DA16AB" w:rsidRDefault="00DA16AB" w:rsidP="00DA16AB">
                <w:pPr>
                  <w:rPr>
                    <w:rFonts w:ascii="Calibri" w:hAnsi="Calibri" w:cs="Calibri"/>
                    <w:b/>
                    <w:bCs/>
                    <w:color w:val="FFFFFF"/>
                    <w:szCs w:val="22"/>
                  </w:rPr>
                </w:pPr>
                <w:r w:rsidRPr="00DA16AB">
                  <w:rPr>
                    <w:rFonts w:ascii="Calibri" w:hAnsi="Calibri" w:cs="Calibri"/>
                    <w:b/>
                    <w:bCs/>
                    <w:color w:val="FFFFFF"/>
                    <w:szCs w:val="22"/>
                  </w:rPr>
                  <w:t xml:space="preserve"> 2021 </w:t>
                </w:r>
              </w:p>
            </w:tc>
            <w:tc>
              <w:tcPr>
                <w:tcW w:w="1249" w:type="dxa"/>
                <w:tcBorders>
                  <w:top w:val="nil"/>
                  <w:left w:val="nil"/>
                  <w:bottom w:val="nil"/>
                  <w:right w:val="nil"/>
                </w:tcBorders>
                <w:shd w:val="clear" w:color="5B9BD5" w:fill="5B9BD5"/>
                <w:noWrap/>
                <w:vAlign w:val="bottom"/>
                <w:hideMark/>
              </w:tcPr>
              <w:p w14:paraId="5DDAC8FC" w14:textId="77777777" w:rsidR="00DA16AB" w:rsidRPr="00DA16AB" w:rsidRDefault="00DA16AB" w:rsidP="00DA16AB">
                <w:pPr>
                  <w:rPr>
                    <w:rFonts w:ascii="Calibri" w:hAnsi="Calibri" w:cs="Calibri"/>
                    <w:b/>
                    <w:bCs/>
                    <w:color w:val="FFFFFF"/>
                    <w:szCs w:val="22"/>
                  </w:rPr>
                </w:pPr>
                <w:r w:rsidRPr="00DA16AB">
                  <w:rPr>
                    <w:rFonts w:ascii="Calibri" w:hAnsi="Calibri" w:cs="Calibri"/>
                    <w:b/>
                    <w:bCs/>
                    <w:color w:val="FFFFFF"/>
                    <w:szCs w:val="22"/>
                  </w:rPr>
                  <w:t xml:space="preserve"> 2021 </w:t>
                </w:r>
              </w:p>
            </w:tc>
          </w:tr>
          <w:tr w:rsidR="00DA16AB" w:rsidRPr="00DA16AB" w14:paraId="1343BA40" w14:textId="77777777" w:rsidTr="00DA16AB">
            <w:trPr>
              <w:trHeight w:val="301"/>
            </w:trPr>
            <w:tc>
              <w:tcPr>
                <w:tcW w:w="2619" w:type="dxa"/>
                <w:tcBorders>
                  <w:top w:val="single" w:sz="4" w:space="0" w:color="9BC2E6"/>
                  <w:left w:val="nil"/>
                  <w:bottom w:val="single" w:sz="4" w:space="0" w:color="9BC2E6"/>
                  <w:right w:val="nil"/>
                </w:tcBorders>
                <w:shd w:val="clear" w:color="auto" w:fill="auto"/>
                <w:vAlign w:val="bottom"/>
                <w:hideMark/>
              </w:tcPr>
              <w:p w14:paraId="70E7D9DB" w14:textId="77777777" w:rsidR="00DA16AB" w:rsidRPr="00DA16AB" w:rsidRDefault="00DA16AB" w:rsidP="00DA16AB">
                <w:pPr>
                  <w:rPr>
                    <w:rFonts w:ascii="Calibri" w:hAnsi="Calibri" w:cs="Calibri"/>
                    <w:color w:val="000000"/>
                    <w:szCs w:val="22"/>
                  </w:rPr>
                </w:pPr>
                <w:r w:rsidRPr="00DA16AB">
                  <w:rPr>
                    <w:rFonts w:ascii="Calibri" w:hAnsi="Calibri" w:cs="Calibri"/>
                    <w:color w:val="000000"/>
                    <w:szCs w:val="22"/>
                  </w:rPr>
                  <w:t>1 Økonomiudvalget</w:t>
                </w:r>
              </w:p>
            </w:tc>
            <w:tc>
              <w:tcPr>
                <w:tcW w:w="1779" w:type="dxa"/>
                <w:tcBorders>
                  <w:top w:val="single" w:sz="4" w:space="0" w:color="9BC2E6"/>
                  <w:left w:val="single" w:sz="4" w:space="0" w:color="9BC2E6"/>
                  <w:bottom w:val="single" w:sz="4" w:space="0" w:color="9BC2E6"/>
                  <w:right w:val="single" w:sz="4" w:space="0" w:color="9BC2E6"/>
                </w:tcBorders>
                <w:shd w:val="clear" w:color="auto" w:fill="auto"/>
                <w:vAlign w:val="bottom"/>
                <w:hideMark/>
              </w:tcPr>
              <w:p w14:paraId="099D9096" w14:textId="77777777" w:rsidR="00DA16AB" w:rsidRPr="00DA16AB" w:rsidRDefault="00DA16AB" w:rsidP="00DA16AB">
                <w:pPr>
                  <w:rPr>
                    <w:rFonts w:ascii="Calibri" w:hAnsi="Calibri" w:cs="Calibri"/>
                    <w:color w:val="000000"/>
                    <w:sz w:val="18"/>
                    <w:szCs w:val="18"/>
                  </w:rPr>
                </w:pPr>
                <w:r w:rsidRPr="00DA16AB">
                  <w:rPr>
                    <w:rFonts w:ascii="Calibri" w:hAnsi="Calibri" w:cs="Calibri"/>
                    <w:color w:val="000000"/>
                    <w:sz w:val="18"/>
                    <w:szCs w:val="18"/>
                  </w:rPr>
                  <w:t xml:space="preserve">              441.125.601 </w:t>
                </w:r>
              </w:p>
            </w:tc>
            <w:tc>
              <w:tcPr>
                <w:tcW w:w="1403" w:type="dxa"/>
                <w:tcBorders>
                  <w:top w:val="single" w:sz="4" w:space="0" w:color="9BC2E6"/>
                  <w:left w:val="nil"/>
                  <w:bottom w:val="single" w:sz="4" w:space="0" w:color="9BC2E6"/>
                  <w:right w:val="nil"/>
                </w:tcBorders>
                <w:shd w:val="clear" w:color="auto" w:fill="auto"/>
                <w:vAlign w:val="bottom"/>
                <w:hideMark/>
              </w:tcPr>
              <w:p w14:paraId="7CC07EDD" w14:textId="77777777" w:rsidR="00DA16AB" w:rsidRPr="00DA16AB" w:rsidRDefault="00DA16AB" w:rsidP="00DA16AB">
                <w:pPr>
                  <w:rPr>
                    <w:rFonts w:ascii="Calibri" w:hAnsi="Calibri" w:cs="Calibri"/>
                    <w:color w:val="000000"/>
                    <w:sz w:val="18"/>
                    <w:szCs w:val="18"/>
                  </w:rPr>
                </w:pPr>
                <w:r w:rsidRPr="00DA16AB">
                  <w:rPr>
                    <w:rFonts w:ascii="Calibri" w:hAnsi="Calibri" w:cs="Calibri"/>
                    <w:color w:val="000000"/>
                    <w:sz w:val="18"/>
                    <w:szCs w:val="18"/>
                  </w:rPr>
                  <w:t xml:space="preserve">             1.148.609 </w:t>
                </w:r>
              </w:p>
            </w:tc>
            <w:tc>
              <w:tcPr>
                <w:tcW w:w="1245" w:type="dxa"/>
                <w:tcBorders>
                  <w:top w:val="single" w:sz="4" w:space="0" w:color="9BC2E6"/>
                  <w:left w:val="single" w:sz="4" w:space="0" w:color="9BC2E6"/>
                  <w:bottom w:val="single" w:sz="4" w:space="0" w:color="9BC2E6"/>
                  <w:right w:val="single" w:sz="4" w:space="0" w:color="9BC2E6"/>
                </w:tcBorders>
                <w:shd w:val="clear" w:color="auto" w:fill="auto"/>
                <w:vAlign w:val="bottom"/>
                <w:hideMark/>
              </w:tcPr>
              <w:p w14:paraId="7FCFE336" w14:textId="77777777" w:rsidR="00DA16AB" w:rsidRPr="00DA16AB" w:rsidRDefault="00DA16AB" w:rsidP="00DA16AB">
                <w:pPr>
                  <w:rPr>
                    <w:rFonts w:ascii="Calibri" w:hAnsi="Calibri" w:cs="Calibri"/>
                    <w:color w:val="000000"/>
                    <w:sz w:val="18"/>
                    <w:szCs w:val="18"/>
                  </w:rPr>
                </w:pPr>
                <w:r w:rsidRPr="00DA16AB">
                  <w:rPr>
                    <w:rFonts w:ascii="Calibri" w:hAnsi="Calibri" w:cs="Calibri"/>
                    <w:color w:val="000000"/>
                    <w:sz w:val="18"/>
                    <w:szCs w:val="18"/>
                  </w:rPr>
                  <w:t xml:space="preserve">         1.663.236 </w:t>
                </w:r>
              </w:p>
            </w:tc>
            <w:tc>
              <w:tcPr>
                <w:tcW w:w="1344" w:type="dxa"/>
                <w:tcBorders>
                  <w:top w:val="single" w:sz="4" w:space="0" w:color="9BC2E6"/>
                  <w:left w:val="nil"/>
                  <w:bottom w:val="single" w:sz="4" w:space="0" w:color="9BC2E6"/>
                  <w:right w:val="nil"/>
                </w:tcBorders>
                <w:shd w:val="clear" w:color="auto" w:fill="auto"/>
                <w:vAlign w:val="bottom"/>
                <w:hideMark/>
              </w:tcPr>
              <w:p w14:paraId="654C836E" w14:textId="77777777" w:rsidR="00DA16AB" w:rsidRPr="00DA16AB" w:rsidRDefault="00DA16AB" w:rsidP="00DA16AB">
                <w:pPr>
                  <w:rPr>
                    <w:rFonts w:ascii="Calibri" w:hAnsi="Calibri" w:cs="Calibri"/>
                    <w:color w:val="000000"/>
                    <w:sz w:val="18"/>
                    <w:szCs w:val="18"/>
                  </w:rPr>
                </w:pPr>
                <w:r w:rsidRPr="00DA16AB">
                  <w:rPr>
                    <w:rFonts w:ascii="Calibri" w:hAnsi="Calibri" w:cs="Calibri"/>
                    <w:color w:val="000000"/>
                    <w:sz w:val="18"/>
                    <w:szCs w:val="18"/>
                  </w:rPr>
                  <w:t xml:space="preserve">          -5.948.794 </w:t>
                </w:r>
              </w:p>
            </w:tc>
            <w:tc>
              <w:tcPr>
                <w:tcW w:w="1249" w:type="dxa"/>
                <w:tcBorders>
                  <w:top w:val="single" w:sz="4" w:space="0" w:color="9BC2E6"/>
                  <w:left w:val="single" w:sz="4" w:space="0" w:color="9BC2E6"/>
                  <w:bottom w:val="single" w:sz="4" w:space="0" w:color="9BC2E6"/>
                  <w:right w:val="single" w:sz="4" w:space="0" w:color="9BC2E6"/>
                </w:tcBorders>
                <w:shd w:val="clear" w:color="auto" w:fill="auto"/>
                <w:vAlign w:val="bottom"/>
                <w:hideMark/>
              </w:tcPr>
              <w:p w14:paraId="435AF3B2" w14:textId="77777777" w:rsidR="00DA16AB" w:rsidRPr="00DA16AB" w:rsidRDefault="00DA16AB" w:rsidP="00DA16AB">
                <w:pPr>
                  <w:rPr>
                    <w:rFonts w:ascii="Calibri" w:hAnsi="Calibri" w:cs="Calibri"/>
                    <w:color w:val="000000"/>
                    <w:sz w:val="18"/>
                    <w:szCs w:val="18"/>
                  </w:rPr>
                </w:pPr>
                <w:r w:rsidRPr="00DA16AB">
                  <w:rPr>
                    <w:rFonts w:ascii="Calibri" w:hAnsi="Calibri" w:cs="Calibri"/>
                    <w:color w:val="000000"/>
                    <w:sz w:val="18"/>
                    <w:szCs w:val="18"/>
                  </w:rPr>
                  <w:t xml:space="preserve">              437.988.652 </w:t>
                </w:r>
              </w:p>
            </w:tc>
          </w:tr>
          <w:tr w:rsidR="00DA16AB" w:rsidRPr="00DA16AB" w14:paraId="69AE3EC0" w14:textId="77777777" w:rsidTr="00DA16AB">
            <w:trPr>
              <w:trHeight w:val="301"/>
            </w:trPr>
            <w:tc>
              <w:tcPr>
                <w:tcW w:w="2619" w:type="dxa"/>
                <w:tcBorders>
                  <w:top w:val="nil"/>
                  <w:left w:val="nil"/>
                  <w:bottom w:val="nil"/>
                  <w:right w:val="nil"/>
                </w:tcBorders>
                <w:shd w:val="clear" w:color="auto" w:fill="auto"/>
                <w:vAlign w:val="bottom"/>
                <w:hideMark/>
              </w:tcPr>
              <w:p w14:paraId="284CE0C6" w14:textId="77777777" w:rsidR="00DA16AB" w:rsidRPr="00DA16AB" w:rsidRDefault="00DA16AB" w:rsidP="00DA16AB">
                <w:pPr>
                  <w:rPr>
                    <w:rFonts w:ascii="Calibri" w:hAnsi="Calibri" w:cs="Calibri"/>
                    <w:color w:val="000000"/>
                    <w:szCs w:val="22"/>
                  </w:rPr>
                </w:pPr>
                <w:r w:rsidRPr="00DA16AB">
                  <w:rPr>
                    <w:rFonts w:ascii="Calibri" w:hAnsi="Calibri" w:cs="Calibri"/>
                    <w:color w:val="000000"/>
                    <w:szCs w:val="22"/>
                  </w:rPr>
                  <w:t>3 Teknik- og Miljøudvalget</w:t>
                </w:r>
              </w:p>
            </w:tc>
            <w:tc>
              <w:tcPr>
                <w:tcW w:w="1779" w:type="dxa"/>
                <w:tcBorders>
                  <w:top w:val="nil"/>
                  <w:left w:val="single" w:sz="4" w:space="0" w:color="9BC2E6"/>
                  <w:bottom w:val="nil"/>
                  <w:right w:val="single" w:sz="4" w:space="0" w:color="9BC2E6"/>
                </w:tcBorders>
                <w:shd w:val="clear" w:color="auto" w:fill="auto"/>
                <w:vAlign w:val="bottom"/>
                <w:hideMark/>
              </w:tcPr>
              <w:p w14:paraId="2857D643" w14:textId="77777777" w:rsidR="00DA16AB" w:rsidRPr="00DA16AB" w:rsidRDefault="00DA16AB" w:rsidP="00DA16AB">
                <w:pPr>
                  <w:rPr>
                    <w:rFonts w:ascii="Calibri" w:hAnsi="Calibri" w:cs="Calibri"/>
                    <w:color w:val="000000"/>
                    <w:sz w:val="18"/>
                    <w:szCs w:val="18"/>
                  </w:rPr>
                </w:pPr>
                <w:r w:rsidRPr="00DA16AB">
                  <w:rPr>
                    <w:rFonts w:ascii="Calibri" w:hAnsi="Calibri" w:cs="Calibri"/>
                    <w:color w:val="000000"/>
                    <w:sz w:val="18"/>
                    <w:szCs w:val="18"/>
                  </w:rPr>
                  <w:t xml:space="preserve">                65.366.835 </w:t>
                </w:r>
              </w:p>
            </w:tc>
            <w:tc>
              <w:tcPr>
                <w:tcW w:w="1403" w:type="dxa"/>
                <w:tcBorders>
                  <w:top w:val="nil"/>
                  <w:left w:val="nil"/>
                  <w:bottom w:val="nil"/>
                  <w:right w:val="nil"/>
                </w:tcBorders>
                <w:shd w:val="clear" w:color="auto" w:fill="auto"/>
                <w:vAlign w:val="bottom"/>
                <w:hideMark/>
              </w:tcPr>
              <w:p w14:paraId="4CC38302" w14:textId="77777777" w:rsidR="00DA16AB" w:rsidRPr="00DA16AB" w:rsidRDefault="00DA16AB" w:rsidP="00DA16AB">
                <w:pPr>
                  <w:rPr>
                    <w:rFonts w:ascii="Calibri" w:hAnsi="Calibri" w:cs="Calibri"/>
                    <w:color w:val="000000"/>
                    <w:sz w:val="18"/>
                    <w:szCs w:val="18"/>
                  </w:rPr>
                </w:pPr>
                <w:r w:rsidRPr="00DA16AB">
                  <w:rPr>
                    <w:rFonts w:ascii="Calibri" w:hAnsi="Calibri" w:cs="Calibri"/>
                    <w:color w:val="000000"/>
                    <w:sz w:val="18"/>
                    <w:szCs w:val="18"/>
                  </w:rPr>
                  <w:t xml:space="preserve">                         19 </w:t>
                </w:r>
              </w:p>
            </w:tc>
            <w:tc>
              <w:tcPr>
                <w:tcW w:w="1245" w:type="dxa"/>
                <w:tcBorders>
                  <w:top w:val="nil"/>
                  <w:left w:val="single" w:sz="4" w:space="0" w:color="9BC2E6"/>
                  <w:bottom w:val="nil"/>
                  <w:right w:val="single" w:sz="4" w:space="0" w:color="9BC2E6"/>
                </w:tcBorders>
                <w:shd w:val="clear" w:color="auto" w:fill="auto"/>
                <w:vAlign w:val="bottom"/>
                <w:hideMark/>
              </w:tcPr>
              <w:p w14:paraId="0385C630" w14:textId="77777777" w:rsidR="00DA16AB" w:rsidRPr="00DA16AB" w:rsidRDefault="00DA16AB" w:rsidP="00DA16AB">
                <w:pPr>
                  <w:rPr>
                    <w:rFonts w:ascii="Calibri" w:hAnsi="Calibri" w:cs="Calibri"/>
                    <w:color w:val="000000"/>
                    <w:sz w:val="18"/>
                    <w:szCs w:val="18"/>
                  </w:rPr>
                </w:pPr>
                <w:r w:rsidRPr="00DA16AB">
                  <w:rPr>
                    <w:rFonts w:ascii="Calibri" w:hAnsi="Calibri" w:cs="Calibri"/>
                    <w:color w:val="000000"/>
                    <w:sz w:val="18"/>
                    <w:szCs w:val="18"/>
                  </w:rPr>
                  <w:t> </w:t>
                </w:r>
              </w:p>
            </w:tc>
            <w:tc>
              <w:tcPr>
                <w:tcW w:w="1344" w:type="dxa"/>
                <w:tcBorders>
                  <w:top w:val="nil"/>
                  <w:left w:val="nil"/>
                  <w:bottom w:val="nil"/>
                  <w:right w:val="nil"/>
                </w:tcBorders>
                <w:shd w:val="clear" w:color="auto" w:fill="auto"/>
                <w:vAlign w:val="bottom"/>
                <w:hideMark/>
              </w:tcPr>
              <w:p w14:paraId="3E10C67A" w14:textId="77777777" w:rsidR="00DA16AB" w:rsidRPr="00DA16AB" w:rsidRDefault="00DA16AB" w:rsidP="00DA16AB">
                <w:pPr>
                  <w:rPr>
                    <w:rFonts w:ascii="Calibri" w:hAnsi="Calibri" w:cs="Calibri"/>
                    <w:color w:val="000000"/>
                    <w:sz w:val="18"/>
                    <w:szCs w:val="18"/>
                  </w:rPr>
                </w:pPr>
                <w:r w:rsidRPr="00DA16AB">
                  <w:rPr>
                    <w:rFonts w:ascii="Calibri" w:hAnsi="Calibri" w:cs="Calibri"/>
                    <w:color w:val="000000"/>
                    <w:sz w:val="18"/>
                    <w:szCs w:val="18"/>
                  </w:rPr>
                  <w:t xml:space="preserve">               -93.000 </w:t>
                </w:r>
              </w:p>
            </w:tc>
            <w:tc>
              <w:tcPr>
                <w:tcW w:w="1249" w:type="dxa"/>
                <w:tcBorders>
                  <w:top w:val="nil"/>
                  <w:left w:val="single" w:sz="4" w:space="0" w:color="9BC2E6"/>
                  <w:bottom w:val="nil"/>
                  <w:right w:val="single" w:sz="4" w:space="0" w:color="9BC2E6"/>
                </w:tcBorders>
                <w:shd w:val="clear" w:color="auto" w:fill="auto"/>
                <w:vAlign w:val="bottom"/>
                <w:hideMark/>
              </w:tcPr>
              <w:p w14:paraId="249B0226" w14:textId="77777777" w:rsidR="00DA16AB" w:rsidRPr="00DA16AB" w:rsidRDefault="00DA16AB" w:rsidP="00DA16AB">
                <w:pPr>
                  <w:rPr>
                    <w:rFonts w:ascii="Calibri" w:hAnsi="Calibri" w:cs="Calibri"/>
                    <w:color w:val="000000"/>
                    <w:sz w:val="18"/>
                    <w:szCs w:val="18"/>
                  </w:rPr>
                </w:pPr>
                <w:r w:rsidRPr="00DA16AB">
                  <w:rPr>
                    <w:rFonts w:ascii="Calibri" w:hAnsi="Calibri" w:cs="Calibri"/>
                    <w:color w:val="000000"/>
                    <w:sz w:val="18"/>
                    <w:szCs w:val="18"/>
                  </w:rPr>
                  <w:t xml:space="preserve">                65.273.854 </w:t>
                </w:r>
              </w:p>
            </w:tc>
          </w:tr>
          <w:tr w:rsidR="00DA16AB" w:rsidRPr="00DA16AB" w14:paraId="1450E634" w14:textId="77777777" w:rsidTr="00DA16AB">
            <w:trPr>
              <w:trHeight w:val="301"/>
            </w:trPr>
            <w:tc>
              <w:tcPr>
                <w:tcW w:w="2619" w:type="dxa"/>
                <w:tcBorders>
                  <w:top w:val="single" w:sz="4" w:space="0" w:color="9BC2E6"/>
                  <w:left w:val="nil"/>
                  <w:bottom w:val="single" w:sz="4" w:space="0" w:color="9BC2E6"/>
                  <w:right w:val="nil"/>
                </w:tcBorders>
                <w:shd w:val="clear" w:color="auto" w:fill="auto"/>
                <w:vAlign w:val="bottom"/>
                <w:hideMark/>
              </w:tcPr>
              <w:p w14:paraId="5CAA2883" w14:textId="77777777" w:rsidR="00DA16AB" w:rsidRPr="00DA16AB" w:rsidRDefault="00DA16AB" w:rsidP="00DA16AB">
                <w:pPr>
                  <w:rPr>
                    <w:rFonts w:ascii="Calibri" w:hAnsi="Calibri" w:cs="Calibri"/>
                    <w:color w:val="000000"/>
                    <w:szCs w:val="22"/>
                  </w:rPr>
                </w:pPr>
                <w:r w:rsidRPr="00DA16AB">
                  <w:rPr>
                    <w:rFonts w:ascii="Calibri" w:hAnsi="Calibri" w:cs="Calibri"/>
                    <w:color w:val="000000"/>
                    <w:szCs w:val="22"/>
                  </w:rPr>
                  <w:t>5 Børneudvalget</w:t>
                </w:r>
              </w:p>
            </w:tc>
            <w:tc>
              <w:tcPr>
                <w:tcW w:w="1779" w:type="dxa"/>
                <w:tcBorders>
                  <w:top w:val="single" w:sz="4" w:space="0" w:color="9BC2E6"/>
                  <w:left w:val="single" w:sz="4" w:space="0" w:color="9BC2E6"/>
                  <w:bottom w:val="single" w:sz="4" w:space="0" w:color="9BC2E6"/>
                  <w:right w:val="single" w:sz="4" w:space="0" w:color="9BC2E6"/>
                </w:tcBorders>
                <w:shd w:val="clear" w:color="auto" w:fill="auto"/>
                <w:vAlign w:val="bottom"/>
                <w:hideMark/>
              </w:tcPr>
              <w:p w14:paraId="06E0FE7D" w14:textId="77777777" w:rsidR="00DA16AB" w:rsidRPr="00DA16AB" w:rsidRDefault="00DA16AB" w:rsidP="00DA16AB">
                <w:pPr>
                  <w:rPr>
                    <w:rFonts w:ascii="Calibri" w:hAnsi="Calibri" w:cs="Calibri"/>
                    <w:color w:val="000000"/>
                    <w:sz w:val="18"/>
                    <w:szCs w:val="18"/>
                  </w:rPr>
                </w:pPr>
                <w:r w:rsidRPr="00DA16AB">
                  <w:rPr>
                    <w:rFonts w:ascii="Calibri" w:hAnsi="Calibri" w:cs="Calibri"/>
                    <w:color w:val="000000"/>
                    <w:sz w:val="18"/>
                    <w:szCs w:val="18"/>
                  </w:rPr>
                  <w:t xml:space="preserve">              742.790.929 </w:t>
                </w:r>
              </w:p>
            </w:tc>
            <w:tc>
              <w:tcPr>
                <w:tcW w:w="1403" w:type="dxa"/>
                <w:tcBorders>
                  <w:top w:val="single" w:sz="4" w:space="0" w:color="9BC2E6"/>
                  <w:left w:val="nil"/>
                  <w:bottom w:val="single" w:sz="4" w:space="0" w:color="9BC2E6"/>
                  <w:right w:val="nil"/>
                </w:tcBorders>
                <w:shd w:val="clear" w:color="auto" w:fill="auto"/>
                <w:vAlign w:val="bottom"/>
                <w:hideMark/>
              </w:tcPr>
              <w:p w14:paraId="008FAD2C" w14:textId="77777777" w:rsidR="00DA16AB" w:rsidRPr="00DA16AB" w:rsidRDefault="00DA16AB" w:rsidP="00DA16AB">
                <w:pPr>
                  <w:rPr>
                    <w:rFonts w:ascii="Calibri" w:hAnsi="Calibri" w:cs="Calibri"/>
                    <w:color w:val="000000"/>
                    <w:sz w:val="18"/>
                    <w:szCs w:val="18"/>
                  </w:rPr>
                </w:pPr>
                <w:r w:rsidRPr="00DA16AB">
                  <w:rPr>
                    <w:rFonts w:ascii="Calibri" w:hAnsi="Calibri" w:cs="Calibri"/>
                    <w:color w:val="000000"/>
                    <w:sz w:val="18"/>
                    <w:szCs w:val="18"/>
                  </w:rPr>
                  <w:t xml:space="preserve">           -8.321.346 </w:t>
                </w:r>
              </w:p>
            </w:tc>
            <w:tc>
              <w:tcPr>
                <w:tcW w:w="1245" w:type="dxa"/>
                <w:tcBorders>
                  <w:top w:val="single" w:sz="4" w:space="0" w:color="9BC2E6"/>
                  <w:left w:val="single" w:sz="4" w:space="0" w:color="9BC2E6"/>
                  <w:bottom w:val="single" w:sz="4" w:space="0" w:color="9BC2E6"/>
                  <w:right w:val="single" w:sz="4" w:space="0" w:color="9BC2E6"/>
                </w:tcBorders>
                <w:shd w:val="clear" w:color="auto" w:fill="auto"/>
                <w:vAlign w:val="bottom"/>
                <w:hideMark/>
              </w:tcPr>
              <w:p w14:paraId="22F32776" w14:textId="77777777" w:rsidR="00DA16AB" w:rsidRPr="00DA16AB" w:rsidRDefault="00DA16AB" w:rsidP="00DA16AB">
                <w:pPr>
                  <w:rPr>
                    <w:rFonts w:ascii="Calibri" w:hAnsi="Calibri" w:cs="Calibri"/>
                    <w:color w:val="000000"/>
                    <w:sz w:val="18"/>
                    <w:szCs w:val="18"/>
                  </w:rPr>
                </w:pPr>
                <w:r w:rsidRPr="00DA16AB">
                  <w:rPr>
                    <w:rFonts w:ascii="Calibri" w:hAnsi="Calibri" w:cs="Calibri"/>
                    <w:color w:val="000000"/>
                    <w:sz w:val="18"/>
                    <w:szCs w:val="18"/>
                  </w:rPr>
                  <w:t xml:space="preserve">                       0 </w:t>
                </w:r>
              </w:p>
            </w:tc>
            <w:tc>
              <w:tcPr>
                <w:tcW w:w="1344" w:type="dxa"/>
                <w:tcBorders>
                  <w:top w:val="single" w:sz="4" w:space="0" w:color="9BC2E6"/>
                  <w:left w:val="nil"/>
                  <w:bottom w:val="single" w:sz="4" w:space="0" w:color="9BC2E6"/>
                  <w:right w:val="nil"/>
                </w:tcBorders>
                <w:shd w:val="clear" w:color="auto" w:fill="auto"/>
                <w:vAlign w:val="bottom"/>
                <w:hideMark/>
              </w:tcPr>
              <w:p w14:paraId="653D8F5D" w14:textId="77777777" w:rsidR="00DA16AB" w:rsidRPr="00DA16AB" w:rsidRDefault="00DA16AB" w:rsidP="00DA16AB">
                <w:pPr>
                  <w:rPr>
                    <w:rFonts w:ascii="Calibri" w:hAnsi="Calibri" w:cs="Calibri"/>
                    <w:color w:val="000000"/>
                    <w:sz w:val="18"/>
                    <w:szCs w:val="18"/>
                  </w:rPr>
                </w:pPr>
                <w:r w:rsidRPr="00DA16AB">
                  <w:rPr>
                    <w:rFonts w:ascii="Calibri" w:hAnsi="Calibri" w:cs="Calibri"/>
                    <w:color w:val="000000"/>
                    <w:sz w:val="18"/>
                    <w:szCs w:val="18"/>
                  </w:rPr>
                  <w:t xml:space="preserve">              112.000 </w:t>
                </w:r>
              </w:p>
            </w:tc>
            <w:tc>
              <w:tcPr>
                <w:tcW w:w="1249" w:type="dxa"/>
                <w:tcBorders>
                  <w:top w:val="single" w:sz="4" w:space="0" w:color="9BC2E6"/>
                  <w:left w:val="single" w:sz="4" w:space="0" w:color="9BC2E6"/>
                  <w:bottom w:val="single" w:sz="4" w:space="0" w:color="9BC2E6"/>
                  <w:right w:val="single" w:sz="4" w:space="0" w:color="9BC2E6"/>
                </w:tcBorders>
                <w:shd w:val="clear" w:color="auto" w:fill="auto"/>
                <w:vAlign w:val="bottom"/>
                <w:hideMark/>
              </w:tcPr>
              <w:p w14:paraId="05B1E2A7" w14:textId="77777777" w:rsidR="00DA16AB" w:rsidRPr="00DA16AB" w:rsidRDefault="00DA16AB" w:rsidP="00DA16AB">
                <w:pPr>
                  <w:rPr>
                    <w:rFonts w:ascii="Calibri" w:hAnsi="Calibri" w:cs="Calibri"/>
                    <w:color w:val="000000"/>
                    <w:sz w:val="18"/>
                    <w:szCs w:val="18"/>
                  </w:rPr>
                </w:pPr>
                <w:r w:rsidRPr="00DA16AB">
                  <w:rPr>
                    <w:rFonts w:ascii="Calibri" w:hAnsi="Calibri" w:cs="Calibri"/>
                    <w:color w:val="000000"/>
                    <w:sz w:val="18"/>
                    <w:szCs w:val="18"/>
                  </w:rPr>
                  <w:t xml:space="preserve">              734.581.583 </w:t>
                </w:r>
              </w:p>
            </w:tc>
          </w:tr>
          <w:tr w:rsidR="00DA16AB" w:rsidRPr="00DA16AB" w14:paraId="2C8C78A6" w14:textId="77777777" w:rsidTr="00DA16AB">
            <w:trPr>
              <w:trHeight w:val="301"/>
            </w:trPr>
            <w:tc>
              <w:tcPr>
                <w:tcW w:w="2619" w:type="dxa"/>
                <w:tcBorders>
                  <w:top w:val="nil"/>
                  <w:left w:val="nil"/>
                  <w:bottom w:val="nil"/>
                  <w:right w:val="nil"/>
                </w:tcBorders>
                <w:shd w:val="clear" w:color="auto" w:fill="auto"/>
                <w:vAlign w:val="bottom"/>
                <w:hideMark/>
              </w:tcPr>
              <w:p w14:paraId="7E9C21F1" w14:textId="77777777" w:rsidR="00DA16AB" w:rsidRPr="00DA16AB" w:rsidRDefault="00DA16AB" w:rsidP="00DA16AB">
                <w:pPr>
                  <w:rPr>
                    <w:rFonts w:ascii="Calibri" w:hAnsi="Calibri" w:cs="Calibri"/>
                    <w:color w:val="000000"/>
                    <w:szCs w:val="22"/>
                  </w:rPr>
                </w:pPr>
                <w:r w:rsidRPr="00DA16AB">
                  <w:rPr>
                    <w:rFonts w:ascii="Calibri" w:hAnsi="Calibri" w:cs="Calibri"/>
                    <w:color w:val="000000"/>
                    <w:szCs w:val="22"/>
                  </w:rPr>
                  <w:t>6 Beskæftigelsesudvalget</w:t>
                </w:r>
              </w:p>
            </w:tc>
            <w:tc>
              <w:tcPr>
                <w:tcW w:w="1779" w:type="dxa"/>
                <w:tcBorders>
                  <w:top w:val="nil"/>
                  <w:left w:val="single" w:sz="4" w:space="0" w:color="9BC2E6"/>
                  <w:bottom w:val="nil"/>
                  <w:right w:val="single" w:sz="4" w:space="0" w:color="9BC2E6"/>
                </w:tcBorders>
                <w:shd w:val="clear" w:color="auto" w:fill="auto"/>
                <w:vAlign w:val="bottom"/>
                <w:hideMark/>
              </w:tcPr>
              <w:p w14:paraId="46CF1E93" w14:textId="77777777" w:rsidR="00DA16AB" w:rsidRPr="00DA16AB" w:rsidRDefault="00DA16AB" w:rsidP="00DA16AB">
                <w:pPr>
                  <w:rPr>
                    <w:rFonts w:ascii="Calibri" w:hAnsi="Calibri" w:cs="Calibri"/>
                    <w:color w:val="000000"/>
                    <w:sz w:val="18"/>
                    <w:szCs w:val="18"/>
                  </w:rPr>
                </w:pPr>
                <w:r w:rsidRPr="00DA16AB">
                  <w:rPr>
                    <w:rFonts w:ascii="Calibri" w:hAnsi="Calibri" w:cs="Calibri"/>
                    <w:color w:val="000000"/>
                    <w:sz w:val="18"/>
                    <w:szCs w:val="18"/>
                  </w:rPr>
                  <w:t xml:space="preserve">                13.349.963 </w:t>
                </w:r>
              </w:p>
            </w:tc>
            <w:tc>
              <w:tcPr>
                <w:tcW w:w="1403" w:type="dxa"/>
                <w:tcBorders>
                  <w:top w:val="nil"/>
                  <w:left w:val="nil"/>
                  <w:bottom w:val="nil"/>
                  <w:right w:val="nil"/>
                </w:tcBorders>
                <w:shd w:val="clear" w:color="auto" w:fill="auto"/>
                <w:vAlign w:val="bottom"/>
                <w:hideMark/>
              </w:tcPr>
              <w:p w14:paraId="12D4C958" w14:textId="77777777" w:rsidR="00DA16AB" w:rsidRPr="00DA16AB" w:rsidRDefault="00DA16AB" w:rsidP="00DA16AB">
                <w:pPr>
                  <w:rPr>
                    <w:rFonts w:ascii="Calibri" w:hAnsi="Calibri" w:cs="Calibri"/>
                    <w:color w:val="000000"/>
                    <w:sz w:val="18"/>
                    <w:szCs w:val="18"/>
                  </w:rPr>
                </w:pPr>
                <w:r w:rsidRPr="00DA16AB">
                  <w:rPr>
                    <w:rFonts w:ascii="Calibri" w:hAnsi="Calibri" w:cs="Calibri"/>
                    <w:color w:val="000000"/>
                    <w:sz w:val="18"/>
                    <w:szCs w:val="18"/>
                  </w:rPr>
                  <w:t xml:space="preserve">                628.925 </w:t>
                </w:r>
              </w:p>
            </w:tc>
            <w:tc>
              <w:tcPr>
                <w:tcW w:w="1245" w:type="dxa"/>
                <w:tcBorders>
                  <w:top w:val="nil"/>
                  <w:left w:val="single" w:sz="4" w:space="0" w:color="9BC2E6"/>
                  <w:bottom w:val="nil"/>
                  <w:right w:val="single" w:sz="4" w:space="0" w:color="9BC2E6"/>
                </w:tcBorders>
                <w:shd w:val="clear" w:color="auto" w:fill="auto"/>
                <w:vAlign w:val="bottom"/>
                <w:hideMark/>
              </w:tcPr>
              <w:p w14:paraId="083CE394" w14:textId="77777777" w:rsidR="00DA16AB" w:rsidRPr="00DA16AB" w:rsidRDefault="00DA16AB" w:rsidP="00DA16AB">
                <w:pPr>
                  <w:rPr>
                    <w:rFonts w:ascii="Calibri" w:hAnsi="Calibri" w:cs="Calibri"/>
                    <w:color w:val="000000"/>
                    <w:sz w:val="18"/>
                    <w:szCs w:val="18"/>
                  </w:rPr>
                </w:pPr>
                <w:r w:rsidRPr="00DA16AB">
                  <w:rPr>
                    <w:rFonts w:ascii="Calibri" w:hAnsi="Calibri" w:cs="Calibri"/>
                    <w:color w:val="000000"/>
                    <w:sz w:val="18"/>
                    <w:szCs w:val="18"/>
                  </w:rPr>
                  <w:t> </w:t>
                </w:r>
              </w:p>
            </w:tc>
            <w:tc>
              <w:tcPr>
                <w:tcW w:w="1344" w:type="dxa"/>
                <w:tcBorders>
                  <w:top w:val="nil"/>
                  <w:left w:val="nil"/>
                  <w:bottom w:val="nil"/>
                  <w:right w:val="nil"/>
                </w:tcBorders>
                <w:shd w:val="clear" w:color="auto" w:fill="auto"/>
                <w:vAlign w:val="bottom"/>
                <w:hideMark/>
              </w:tcPr>
              <w:p w14:paraId="22F3577F" w14:textId="77777777" w:rsidR="00DA16AB" w:rsidRPr="00DA16AB" w:rsidRDefault="00DA16AB" w:rsidP="00DA16AB">
                <w:pPr>
                  <w:rPr>
                    <w:rFonts w:ascii="Calibri" w:hAnsi="Calibri" w:cs="Calibri"/>
                    <w:color w:val="000000"/>
                    <w:sz w:val="18"/>
                    <w:szCs w:val="18"/>
                  </w:rPr>
                </w:pPr>
              </w:p>
            </w:tc>
            <w:tc>
              <w:tcPr>
                <w:tcW w:w="1249" w:type="dxa"/>
                <w:tcBorders>
                  <w:top w:val="nil"/>
                  <w:left w:val="single" w:sz="4" w:space="0" w:color="9BC2E6"/>
                  <w:bottom w:val="nil"/>
                  <w:right w:val="single" w:sz="4" w:space="0" w:color="9BC2E6"/>
                </w:tcBorders>
                <w:shd w:val="clear" w:color="auto" w:fill="auto"/>
                <w:vAlign w:val="bottom"/>
                <w:hideMark/>
              </w:tcPr>
              <w:p w14:paraId="6C70557C" w14:textId="77777777" w:rsidR="00DA16AB" w:rsidRPr="00DA16AB" w:rsidRDefault="00DA16AB" w:rsidP="00DA16AB">
                <w:pPr>
                  <w:rPr>
                    <w:rFonts w:ascii="Calibri" w:hAnsi="Calibri" w:cs="Calibri"/>
                    <w:color w:val="000000"/>
                    <w:sz w:val="18"/>
                    <w:szCs w:val="18"/>
                  </w:rPr>
                </w:pPr>
                <w:r w:rsidRPr="00DA16AB">
                  <w:rPr>
                    <w:rFonts w:ascii="Calibri" w:hAnsi="Calibri" w:cs="Calibri"/>
                    <w:color w:val="000000"/>
                    <w:sz w:val="18"/>
                    <w:szCs w:val="18"/>
                  </w:rPr>
                  <w:t xml:space="preserve">                13.978.888 </w:t>
                </w:r>
              </w:p>
            </w:tc>
          </w:tr>
          <w:tr w:rsidR="00DA16AB" w:rsidRPr="00DA16AB" w14:paraId="16FDFE81" w14:textId="77777777" w:rsidTr="00DA16AB">
            <w:trPr>
              <w:trHeight w:val="301"/>
            </w:trPr>
            <w:tc>
              <w:tcPr>
                <w:tcW w:w="2619" w:type="dxa"/>
                <w:tcBorders>
                  <w:top w:val="single" w:sz="4" w:space="0" w:color="9BC2E6"/>
                  <w:left w:val="nil"/>
                  <w:bottom w:val="single" w:sz="4" w:space="0" w:color="9BC2E6"/>
                  <w:right w:val="nil"/>
                </w:tcBorders>
                <w:shd w:val="clear" w:color="auto" w:fill="auto"/>
                <w:vAlign w:val="bottom"/>
                <w:hideMark/>
              </w:tcPr>
              <w:p w14:paraId="23FD42DC" w14:textId="77777777" w:rsidR="00DA16AB" w:rsidRPr="00DA16AB" w:rsidRDefault="00DA16AB" w:rsidP="00DA16AB">
                <w:pPr>
                  <w:rPr>
                    <w:rFonts w:ascii="Calibri" w:hAnsi="Calibri" w:cs="Calibri"/>
                    <w:color w:val="000000"/>
                    <w:szCs w:val="22"/>
                  </w:rPr>
                </w:pPr>
                <w:r w:rsidRPr="00DA16AB">
                  <w:rPr>
                    <w:rFonts w:ascii="Calibri" w:hAnsi="Calibri" w:cs="Calibri"/>
                    <w:color w:val="000000"/>
                    <w:szCs w:val="22"/>
                  </w:rPr>
                  <w:t>7 Idræts- og Fritidsudvalget</w:t>
                </w:r>
              </w:p>
            </w:tc>
            <w:tc>
              <w:tcPr>
                <w:tcW w:w="1779" w:type="dxa"/>
                <w:tcBorders>
                  <w:top w:val="single" w:sz="4" w:space="0" w:color="9BC2E6"/>
                  <w:left w:val="single" w:sz="4" w:space="0" w:color="9BC2E6"/>
                  <w:bottom w:val="single" w:sz="4" w:space="0" w:color="9BC2E6"/>
                  <w:right w:val="single" w:sz="4" w:space="0" w:color="9BC2E6"/>
                </w:tcBorders>
                <w:shd w:val="clear" w:color="auto" w:fill="auto"/>
                <w:vAlign w:val="bottom"/>
                <w:hideMark/>
              </w:tcPr>
              <w:p w14:paraId="45FAC17F" w14:textId="77777777" w:rsidR="00DA16AB" w:rsidRPr="00DA16AB" w:rsidRDefault="00DA16AB" w:rsidP="00DA16AB">
                <w:pPr>
                  <w:rPr>
                    <w:rFonts w:ascii="Calibri" w:hAnsi="Calibri" w:cs="Calibri"/>
                    <w:color w:val="000000"/>
                    <w:sz w:val="18"/>
                    <w:szCs w:val="18"/>
                  </w:rPr>
                </w:pPr>
                <w:r w:rsidRPr="00DA16AB">
                  <w:rPr>
                    <w:rFonts w:ascii="Calibri" w:hAnsi="Calibri" w:cs="Calibri"/>
                    <w:color w:val="000000"/>
                    <w:sz w:val="18"/>
                    <w:szCs w:val="18"/>
                  </w:rPr>
                  <w:t xml:space="preserve">                21.231.581 </w:t>
                </w:r>
              </w:p>
            </w:tc>
            <w:tc>
              <w:tcPr>
                <w:tcW w:w="1403" w:type="dxa"/>
                <w:tcBorders>
                  <w:top w:val="single" w:sz="4" w:space="0" w:color="9BC2E6"/>
                  <w:left w:val="nil"/>
                  <w:bottom w:val="single" w:sz="4" w:space="0" w:color="9BC2E6"/>
                  <w:right w:val="nil"/>
                </w:tcBorders>
                <w:shd w:val="clear" w:color="auto" w:fill="auto"/>
                <w:vAlign w:val="bottom"/>
                <w:hideMark/>
              </w:tcPr>
              <w:p w14:paraId="3FDDFB3B" w14:textId="77777777" w:rsidR="00DA16AB" w:rsidRPr="00DA16AB" w:rsidRDefault="00DA16AB" w:rsidP="00DA16AB">
                <w:pPr>
                  <w:rPr>
                    <w:rFonts w:ascii="Calibri" w:hAnsi="Calibri" w:cs="Calibri"/>
                    <w:color w:val="000000"/>
                    <w:sz w:val="18"/>
                    <w:szCs w:val="18"/>
                  </w:rPr>
                </w:pPr>
                <w:r w:rsidRPr="00DA16AB">
                  <w:rPr>
                    <w:rFonts w:ascii="Calibri" w:hAnsi="Calibri" w:cs="Calibri"/>
                    <w:color w:val="000000"/>
                    <w:sz w:val="18"/>
                    <w:szCs w:val="18"/>
                  </w:rPr>
                  <w:t xml:space="preserve">             1.057.743 </w:t>
                </w:r>
              </w:p>
            </w:tc>
            <w:tc>
              <w:tcPr>
                <w:tcW w:w="1245" w:type="dxa"/>
                <w:tcBorders>
                  <w:top w:val="single" w:sz="4" w:space="0" w:color="9BC2E6"/>
                  <w:left w:val="single" w:sz="4" w:space="0" w:color="9BC2E6"/>
                  <w:bottom w:val="single" w:sz="4" w:space="0" w:color="9BC2E6"/>
                  <w:right w:val="single" w:sz="4" w:space="0" w:color="9BC2E6"/>
                </w:tcBorders>
                <w:shd w:val="clear" w:color="auto" w:fill="auto"/>
                <w:vAlign w:val="bottom"/>
                <w:hideMark/>
              </w:tcPr>
              <w:p w14:paraId="41FBD4F5" w14:textId="77777777" w:rsidR="00DA16AB" w:rsidRPr="00DA16AB" w:rsidRDefault="00DA16AB" w:rsidP="00DA16AB">
                <w:pPr>
                  <w:rPr>
                    <w:rFonts w:ascii="Calibri" w:hAnsi="Calibri" w:cs="Calibri"/>
                    <w:color w:val="000000"/>
                    <w:sz w:val="18"/>
                    <w:szCs w:val="18"/>
                  </w:rPr>
                </w:pPr>
                <w:r w:rsidRPr="00DA16AB">
                  <w:rPr>
                    <w:rFonts w:ascii="Calibri" w:hAnsi="Calibri" w:cs="Calibri"/>
                    <w:color w:val="000000"/>
                    <w:sz w:val="18"/>
                    <w:szCs w:val="18"/>
                  </w:rPr>
                  <w:t> </w:t>
                </w:r>
              </w:p>
            </w:tc>
            <w:tc>
              <w:tcPr>
                <w:tcW w:w="1344" w:type="dxa"/>
                <w:tcBorders>
                  <w:top w:val="single" w:sz="4" w:space="0" w:color="9BC2E6"/>
                  <w:left w:val="nil"/>
                  <w:bottom w:val="single" w:sz="4" w:space="0" w:color="9BC2E6"/>
                  <w:right w:val="nil"/>
                </w:tcBorders>
                <w:shd w:val="clear" w:color="auto" w:fill="auto"/>
                <w:vAlign w:val="bottom"/>
                <w:hideMark/>
              </w:tcPr>
              <w:p w14:paraId="7525A2A0" w14:textId="77777777" w:rsidR="00DA16AB" w:rsidRPr="00DA16AB" w:rsidRDefault="00DA16AB" w:rsidP="00DA16AB">
                <w:pPr>
                  <w:rPr>
                    <w:rFonts w:ascii="Calibri" w:hAnsi="Calibri" w:cs="Calibri"/>
                    <w:color w:val="000000"/>
                    <w:sz w:val="18"/>
                    <w:szCs w:val="18"/>
                  </w:rPr>
                </w:pPr>
                <w:r w:rsidRPr="00DA16AB">
                  <w:rPr>
                    <w:rFonts w:ascii="Calibri" w:hAnsi="Calibri" w:cs="Calibri"/>
                    <w:color w:val="000000"/>
                    <w:sz w:val="18"/>
                    <w:szCs w:val="18"/>
                  </w:rPr>
                  <w:t xml:space="preserve">              221.606 </w:t>
                </w:r>
              </w:p>
            </w:tc>
            <w:tc>
              <w:tcPr>
                <w:tcW w:w="1249" w:type="dxa"/>
                <w:tcBorders>
                  <w:top w:val="single" w:sz="4" w:space="0" w:color="9BC2E6"/>
                  <w:left w:val="single" w:sz="4" w:space="0" w:color="9BC2E6"/>
                  <w:bottom w:val="single" w:sz="4" w:space="0" w:color="9BC2E6"/>
                  <w:right w:val="single" w:sz="4" w:space="0" w:color="9BC2E6"/>
                </w:tcBorders>
                <w:shd w:val="clear" w:color="auto" w:fill="auto"/>
                <w:vAlign w:val="bottom"/>
                <w:hideMark/>
              </w:tcPr>
              <w:p w14:paraId="3FDCDC58" w14:textId="77777777" w:rsidR="00DA16AB" w:rsidRPr="00DA16AB" w:rsidRDefault="00DA16AB" w:rsidP="00DA16AB">
                <w:pPr>
                  <w:rPr>
                    <w:rFonts w:ascii="Calibri" w:hAnsi="Calibri" w:cs="Calibri"/>
                    <w:color w:val="000000"/>
                    <w:sz w:val="18"/>
                    <w:szCs w:val="18"/>
                  </w:rPr>
                </w:pPr>
                <w:r w:rsidRPr="00DA16AB">
                  <w:rPr>
                    <w:rFonts w:ascii="Calibri" w:hAnsi="Calibri" w:cs="Calibri"/>
                    <w:color w:val="000000"/>
                    <w:sz w:val="18"/>
                    <w:szCs w:val="18"/>
                  </w:rPr>
                  <w:t xml:space="preserve">                22.510.930 </w:t>
                </w:r>
              </w:p>
            </w:tc>
          </w:tr>
          <w:tr w:rsidR="00DA16AB" w:rsidRPr="00DA16AB" w14:paraId="1B80FD5C" w14:textId="77777777" w:rsidTr="00DA16AB">
            <w:trPr>
              <w:trHeight w:val="301"/>
            </w:trPr>
            <w:tc>
              <w:tcPr>
                <w:tcW w:w="2619" w:type="dxa"/>
                <w:tcBorders>
                  <w:top w:val="nil"/>
                  <w:left w:val="nil"/>
                  <w:bottom w:val="nil"/>
                  <w:right w:val="nil"/>
                </w:tcBorders>
                <w:shd w:val="clear" w:color="auto" w:fill="auto"/>
                <w:vAlign w:val="bottom"/>
                <w:hideMark/>
              </w:tcPr>
              <w:p w14:paraId="291948DF" w14:textId="77777777" w:rsidR="00DA16AB" w:rsidRPr="00DA16AB" w:rsidRDefault="00DA16AB" w:rsidP="00DA16AB">
                <w:pPr>
                  <w:rPr>
                    <w:rFonts w:ascii="Calibri" w:hAnsi="Calibri" w:cs="Calibri"/>
                    <w:color w:val="000000"/>
                    <w:szCs w:val="22"/>
                  </w:rPr>
                </w:pPr>
                <w:r w:rsidRPr="00DA16AB">
                  <w:rPr>
                    <w:rFonts w:ascii="Calibri" w:hAnsi="Calibri" w:cs="Calibri"/>
                    <w:color w:val="000000"/>
                    <w:szCs w:val="22"/>
                  </w:rPr>
                  <w:t>8 Kulturudvalget</w:t>
                </w:r>
              </w:p>
            </w:tc>
            <w:tc>
              <w:tcPr>
                <w:tcW w:w="1779" w:type="dxa"/>
                <w:tcBorders>
                  <w:top w:val="nil"/>
                  <w:left w:val="single" w:sz="4" w:space="0" w:color="9BC2E6"/>
                  <w:bottom w:val="nil"/>
                  <w:right w:val="single" w:sz="4" w:space="0" w:color="9BC2E6"/>
                </w:tcBorders>
                <w:shd w:val="clear" w:color="auto" w:fill="auto"/>
                <w:vAlign w:val="bottom"/>
                <w:hideMark/>
              </w:tcPr>
              <w:p w14:paraId="4A0D5AB8" w14:textId="77777777" w:rsidR="00DA16AB" w:rsidRPr="00DA16AB" w:rsidRDefault="00DA16AB" w:rsidP="00DA16AB">
                <w:pPr>
                  <w:rPr>
                    <w:rFonts w:ascii="Calibri" w:hAnsi="Calibri" w:cs="Calibri"/>
                    <w:color w:val="000000"/>
                    <w:sz w:val="18"/>
                    <w:szCs w:val="18"/>
                  </w:rPr>
                </w:pPr>
                <w:r w:rsidRPr="00DA16AB">
                  <w:rPr>
                    <w:rFonts w:ascii="Calibri" w:hAnsi="Calibri" w:cs="Calibri"/>
                    <w:color w:val="000000"/>
                    <w:sz w:val="18"/>
                    <w:szCs w:val="18"/>
                  </w:rPr>
                  <w:t xml:space="preserve">                41.811.359 </w:t>
                </w:r>
              </w:p>
            </w:tc>
            <w:tc>
              <w:tcPr>
                <w:tcW w:w="1403" w:type="dxa"/>
                <w:tcBorders>
                  <w:top w:val="nil"/>
                  <w:left w:val="nil"/>
                  <w:bottom w:val="nil"/>
                  <w:right w:val="nil"/>
                </w:tcBorders>
                <w:shd w:val="clear" w:color="auto" w:fill="auto"/>
                <w:vAlign w:val="bottom"/>
                <w:hideMark/>
              </w:tcPr>
              <w:p w14:paraId="7D5E1829" w14:textId="77777777" w:rsidR="00DA16AB" w:rsidRPr="00DA16AB" w:rsidRDefault="00DA16AB" w:rsidP="00DA16AB">
                <w:pPr>
                  <w:rPr>
                    <w:rFonts w:ascii="Calibri" w:hAnsi="Calibri" w:cs="Calibri"/>
                    <w:color w:val="000000"/>
                    <w:sz w:val="18"/>
                    <w:szCs w:val="18"/>
                  </w:rPr>
                </w:pPr>
                <w:r w:rsidRPr="00DA16AB">
                  <w:rPr>
                    <w:rFonts w:ascii="Calibri" w:hAnsi="Calibri" w:cs="Calibri"/>
                    <w:color w:val="000000"/>
                    <w:sz w:val="18"/>
                    <w:szCs w:val="18"/>
                  </w:rPr>
                  <w:t xml:space="preserve">             1.503.371 </w:t>
                </w:r>
              </w:p>
            </w:tc>
            <w:tc>
              <w:tcPr>
                <w:tcW w:w="1245" w:type="dxa"/>
                <w:tcBorders>
                  <w:top w:val="nil"/>
                  <w:left w:val="single" w:sz="4" w:space="0" w:color="9BC2E6"/>
                  <w:bottom w:val="nil"/>
                  <w:right w:val="single" w:sz="4" w:space="0" w:color="9BC2E6"/>
                </w:tcBorders>
                <w:shd w:val="clear" w:color="auto" w:fill="auto"/>
                <w:vAlign w:val="bottom"/>
                <w:hideMark/>
              </w:tcPr>
              <w:p w14:paraId="1DD1DC80" w14:textId="77777777" w:rsidR="00DA16AB" w:rsidRPr="00DA16AB" w:rsidRDefault="00DA16AB" w:rsidP="00DA16AB">
                <w:pPr>
                  <w:rPr>
                    <w:rFonts w:ascii="Calibri" w:hAnsi="Calibri" w:cs="Calibri"/>
                    <w:color w:val="000000"/>
                    <w:sz w:val="18"/>
                    <w:szCs w:val="18"/>
                  </w:rPr>
                </w:pPr>
                <w:r w:rsidRPr="00DA16AB">
                  <w:rPr>
                    <w:rFonts w:ascii="Calibri" w:hAnsi="Calibri" w:cs="Calibri"/>
                    <w:color w:val="000000"/>
                    <w:sz w:val="18"/>
                    <w:szCs w:val="18"/>
                  </w:rPr>
                  <w:t> </w:t>
                </w:r>
              </w:p>
            </w:tc>
            <w:tc>
              <w:tcPr>
                <w:tcW w:w="1344" w:type="dxa"/>
                <w:tcBorders>
                  <w:top w:val="nil"/>
                  <w:left w:val="nil"/>
                  <w:bottom w:val="nil"/>
                  <w:right w:val="nil"/>
                </w:tcBorders>
                <w:shd w:val="clear" w:color="auto" w:fill="auto"/>
                <w:vAlign w:val="bottom"/>
                <w:hideMark/>
              </w:tcPr>
              <w:p w14:paraId="1704DADE" w14:textId="77777777" w:rsidR="00DA16AB" w:rsidRPr="00DA16AB" w:rsidRDefault="00DA16AB" w:rsidP="00DA16AB">
                <w:pPr>
                  <w:rPr>
                    <w:rFonts w:ascii="Calibri" w:hAnsi="Calibri" w:cs="Calibri"/>
                    <w:color w:val="000000"/>
                    <w:sz w:val="18"/>
                    <w:szCs w:val="18"/>
                  </w:rPr>
                </w:pPr>
                <w:r w:rsidRPr="00DA16AB">
                  <w:rPr>
                    <w:rFonts w:ascii="Calibri" w:hAnsi="Calibri" w:cs="Calibri"/>
                    <w:color w:val="000000"/>
                    <w:sz w:val="18"/>
                    <w:szCs w:val="18"/>
                  </w:rPr>
                  <w:t xml:space="preserve">                75.000 </w:t>
                </w:r>
              </w:p>
            </w:tc>
            <w:tc>
              <w:tcPr>
                <w:tcW w:w="1249" w:type="dxa"/>
                <w:tcBorders>
                  <w:top w:val="nil"/>
                  <w:left w:val="single" w:sz="4" w:space="0" w:color="9BC2E6"/>
                  <w:bottom w:val="nil"/>
                  <w:right w:val="single" w:sz="4" w:space="0" w:color="9BC2E6"/>
                </w:tcBorders>
                <w:shd w:val="clear" w:color="auto" w:fill="auto"/>
                <w:vAlign w:val="bottom"/>
                <w:hideMark/>
              </w:tcPr>
              <w:p w14:paraId="304D2B40" w14:textId="77777777" w:rsidR="00DA16AB" w:rsidRPr="00DA16AB" w:rsidRDefault="00DA16AB" w:rsidP="00DA16AB">
                <w:pPr>
                  <w:rPr>
                    <w:rFonts w:ascii="Calibri" w:hAnsi="Calibri" w:cs="Calibri"/>
                    <w:color w:val="000000"/>
                    <w:sz w:val="18"/>
                    <w:szCs w:val="18"/>
                  </w:rPr>
                </w:pPr>
                <w:r w:rsidRPr="00DA16AB">
                  <w:rPr>
                    <w:rFonts w:ascii="Calibri" w:hAnsi="Calibri" w:cs="Calibri"/>
                    <w:color w:val="000000"/>
                    <w:sz w:val="18"/>
                    <w:szCs w:val="18"/>
                  </w:rPr>
                  <w:t xml:space="preserve">                43.389.730 </w:t>
                </w:r>
              </w:p>
            </w:tc>
          </w:tr>
          <w:tr w:rsidR="00DA16AB" w:rsidRPr="00DA16AB" w14:paraId="634759EC" w14:textId="77777777" w:rsidTr="00DA16AB">
            <w:trPr>
              <w:trHeight w:val="301"/>
            </w:trPr>
            <w:tc>
              <w:tcPr>
                <w:tcW w:w="2619" w:type="dxa"/>
                <w:tcBorders>
                  <w:top w:val="single" w:sz="4" w:space="0" w:color="9BC2E6"/>
                  <w:left w:val="nil"/>
                  <w:bottom w:val="single" w:sz="4" w:space="0" w:color="9BC2E6"/>
                  <w:right w:val="nil"/>
                </w:tcBorders>
                <w:shd w:val="clear" w:color="auto" w:fill="auto"/>
                <w:vAlign w:val="bottom"/>
                <w:hideMark/>
              </w:tcPr>
              <w:p w14:paraId="3E84745C" w14:textId="77777777" w:rsidR="00DA16AB" w:rsidRPr="00DA16AB" w:rsidRDefault="00DA16AB" w:rsidP="00DA16AB">
                <w:pPr>
                  <w:rPr>
                    <w:rFonts w:ascii="Calibri" w:hAnsi="Calibri" w:cs="Calibri"/>
                    <w:color w:val="000000"/>
                    <w:szCs w:val="22"/>
                  </w:rPr>
                </w:pPr>
                <w:r w:rsidRPr="00DA16AB">
                  <w:rPr>
                    <w:rFonts w:ascii="Calibri" w:hAnsi="Calibri" w:cs="Calibri"/>
                    <w:color w:val="000000"/>
                    <w:szCs w:val="22"/>
                  </w:rPr>
                  <w:t>9 Social- og Sundhedsudvalget</w:t>
                </w:r>
              </w:p>
            </w:tc>
            <w:tc>
              <w:tcPr>
                <w:tcW w:w="1779" w:type="dxa"/>
                <w:tcBorders>
                  <w:top w:val="single" w:sz="4" w:space="0" w:color="9BC2E6"/>
                  <w:left w:val="single" w:sz="4" w:space="0" w:color="9BC2E6"/>
                  <w:bottom w:val="single" w:sz="4" w:space="0" w:color="9BC2E6"/>
                  <w:right w:val="single" w:sz="4" w:space="0" w:color="9BC2E6"/>
                </w:tcBorders>
                <w:shd w:val="clear" w:color="auto" w:fill="auto"/>
                <w:vAlign w:val="bottom"/>
                <w:hideMark/>
              </w:tcPr>
              <w:p w14:paraId="7A70C143" w14:textId="77777777" w:rsidR="00DA16AB" w:rsidRPr="00DA16AB" w:rsidRDefault="00DA16AB" w:rsidP="00DA16AB">
                <w:pPr>
                  <w:rPr>
                    <w:rFonts w:ascii="Calibri" w:hAnsi="Calibri" w:cs="Calibri"/>
                    <w:color w:val="000000"/>
                    <w:sz w:val="18"/>
                    <w:szCs w:val="18"/>
                  </w:rPr>
                </w:pPr>
                <w:r w:rsidRPr="00DA16AB">
                  <w:rPr>
                    <w:rFonts w:ascii="Calibri" w:hAnsi="Calibri" w:cs="Calibri"/>
                    <w:color w:val="000000"/>
                    <w:sz w:val="18"/>
                    <w:szCs w:val="18"/>
                  </w:rPr>
                  <w:t xml:space="preserve">              721.614.756 </w:t>
                </w:r>
              </w:p>
            </w:tc>
            <w:tc>
              <w:tcPr>
                <w:tcW w:w="1403" w:type="dxa"/>
                <w:tcBorders>
                  <w:top w:val="single" w:sz="4" w:space="0" w:color="9BC2E6"/>
                  <w:left w:val="nil"/>
                  <w:bottom w:val="single" w:sz="4" w:space="0" w:color="9BC2E6"/>
                  <w:right w:val="nil"/>
                </w:tcBorders>
                <w:shd w:val="clear" w:color="auto" w:fill="auto"/>
                <w:vAlign w:val="bottom"/>
                <w:hideMark/>
              </w:tcPr>
              <w:p w14:paraId="52B3315B" w14:textId="77777777" w:rsidR="00DA16AB" w:rsidRPr="00DA16AB" w:rsidRDefault="00DA16AB" w:rsidP="00DA16AB">
                <w:pPr>
                  <w:rPr>
                    <w:rFonts w:ascii="Calibri" w:hAnsi="Calibri" w:cs="Calibri"/>
                    <w:color w:val="000000"/>
                    <w:sz w:val="18"/>
                    <w:szCs w:val="18"/>
                  </w:rPr>
                </w:pPr>
                <w:r w:rsidRPr="00DA16AB">
                  <w:rPr>
                    <w:rFonts w:ascii="Calibri" w:hAnsi="Calibri" w:cs="Calibri"/>
                    <w:color w:val="000000"/>
                    <w:sz w:val="18"/>
                    <w:szCs w:val="18"/>
                  </w:rPr>
                  <w:t xml:space="preserve">             5.533.879 </w:t>
                </w:r>
              </w:p>
            </w:tc>
            <w:tc>
              <w:tcPr>
                <w:tcW w:w="1245" w:type="dxa"/>
                <w:tcBorders>
                  <w:top w:val="single" w:sz="4" w:space="0" w:color="9BC2E6"/>
                  <w:left w:val="single" w:sz="4" w:space="0" w:color="9BC2E6"/>
                  <w:bottom w:val="single" w:sz="4" w:space="0" w:color="9BC2E6"/>
                  <w:right w:val="single" w:sz="4" w:space="0" w:color="9BC2E6"/>
                </w:tcBorders>
                <w:shd w:val="clear" w:color="auto" w:fill="auto"/>
                <w:vAlign w:val="bottom"/>
                <w:hideMark/>
              </w:tcPr>
              <w:p w14:paraId="3F796060" w14:textId="77777777" w:rsidR="00DA16AB" w:rsidRPr="00DA16AB" w:rsidRDefault="00DA16AB" w:rsidP="00DA16AB">
                <w:pPr>
                  <w:rPr>
                    <w:rFonts w:ascii="Calibri" w:hAnsi="Calibri" w:cs="Calibri"/>
                    <w:color w:val="000000"/>
                    <w:sz w:val="18"/>
                    <w:szCs w:val="18"/>
                  </w:rPr>
                </w:pPr>
                <w:r w:rsidRPr="00DA16AB">
                  <w:rPr>
                    <w:rFonts w:ascii="Calibri" w:hAnsi="Calibri" w:cs="Calibri"/>
                    <w:color w:val="000000"/>
                    <w:sz w:val="18"/>
                    <w:szCs w:val="18"/>
                  </w:rPr>
                  <w:t xml:space="preserve">              19.727 </w:t>
                </w:r>
              </w:p>
            </w:tc>
            <w:tc>
              <w:tcPr>
                <w:tcW w:w="1344" w:type="dxa"/>
                <w:tcBorders>
                  <w:top w:val="single" w:sz="4" w:space="0" w:color="9BC2E6"/>
                  <w:left w:val="nil"/>
                  <w:bottom w:val="single" w:sz="4" w:space="0" w:color="9BC2E6"/>
                  <w:right w:val="nil"/>
                </w:tcBorders>
                <w:shd w:val="clear" w:color="auto" w:fill="auto"/>
                <w:vAlign w:val="bottom"/>
                <w:hideMark/>
              </w:tcPr>
              <w:p w14:paraId="2E73276E" w14:textId="77777777" w:rsidR="00DA16AB" w:rsidRPr="00DA16AB" w:rsidRDefault="00DA16AB" w:rsidP="00DA16AB">
                <w:pPr>
                  <w:rPr>
                    <w:rFonts w:ascii="Calibri" w:hAnsi="Calibri" w:cs="Calibri"/>
                    <w:color w:val="000000"/>
                    <w:sz w:val="18"/>
                    <w:szCs w:val="18"/>
                  </w:rPr>
                </w:pPr>
                <w:r w:rsidRPr="00DA16AB">
                  <w:rPr>
                    <w:rFonts w:ascii="Calibri" w:hAnsi="Calibri" w:cs="Calibri"/>
                    <w:color w:val="000000"/>
                    <w:sz w:val="18"/>
                    <w:szCs w:val="18"/>
                  </w:rPr>
                  <w:t xml:space="preserve">           2.109.372 </w:t>
                </w:r>
              </w:p>
            </w:tc>
            <w:tc>
              <w:tcPr>
                <w:tcW w:w="1249" w:type="dxa"/>
                <w:tcBorders>
                  <w:top w:val="single" w:sz="4" w:space="0" w:color="9BC2E6"/>
                  <w:left w:val="single" w:sz="4" w:space="0" w:color="9BC2E6"/>
                  <w:bottom w:val="single" w:sz="4" w:space="0" w:color="9BC2E6"/>
                  <w:right w:val="single" w:sz="4" w:space="0" w:color="9BC2E6"/>
                </w:tcBorders>
                <w:shd w:val="clear" w:color="auto" w:fill="auto"/>
                <w:vAlign w:val="bottom"/>
                <w:hideMark/>
              </w:tcPr>
              <w:p w14:paraId="12BC77A9" w14:textId="77777777" w:rsidR="00DA16AB" w:rsidRPr="00DA16AB" w:rsidRDefault="00DA16AB" w:rsidP="00DA16AB">
                <w:pPr>
                  <w:rPr>
                    <w:rFonts w:ascii="Calibri" w:hAnsi="Calibri" w:cs="Calibri"/>
                    <w:color w:val="000000"/>
                    <w:sz w:val="18"/>
                    <w:szCs w:val="18"/>
                  </w:rPr>
                </w:pPr>
                <w:r w:rsidRPr="00DA16AB">
                  <w:rPr>
                    <w:rFonts w:ascii="Calibri" w:hAnsi="Calibri" w:cs="Calibri"/>
                    <w:color w:val="000000"/>
                    <w:sz w:val="18"/>
                    <w:szCs w:val="18"/>
                  </w:rPr>
                  <w:t xml:space="preserve">              729.277.735 </w:t>
                </w:r>
              </w:p>
            </w:tc>
          </w:tr>
          <w:tr w:rsidR="00DA16AB" w:rsidRPr="00DA16AB" w14:paraId="41443A04" w14:textId="77777777" w:rsidTr="00DA16AB">
            <w:trPr>
              <w:trHeight w:val="301"/>
            </w:trPr>
            <w:tc>
              <w:tcPr>
                <w:tcW w:w="2619" w:type="dxa"/>
                <w:tcBorders>
                  <w:top w:val="nil"/>
                  <w:left w:val="nil"/>
                  <w:bottom w:val="nil"/>
                  <w:right w:val="nil"/>
                </w:tcBorders>
                <w:shd w:val="clear" w:color="BDD7EE" w:fill="BDD7EE"/>
                <w:vAlign w:val="bottom"/>
                <w:hideMark/>
              </w:tcPr>
              <w:p w14:paraId="4351902C" w14:textId="77777777" w:rsidR="00DA16AB" w:rsidRPr="00DA16AB" w:rsidRDefault="00DA16AB" w:rsidP="00DA16AB">
                <w:pPr>
                  <w:rPr>
                    <w:rFonts w:ascii="Calibri" w:hAnsi="Calibri" w:cs="Calibri"/>
                    <w:b/>
                    <w:bCs/>
                    <w:color w:val="000000"/>
                    <w:szCs w:val="22"/>
                  </w:rPr>
                </w:pPr>
                <w:r w:rsidRPr="00DA16AB">
                  <w:rPr>
                    <w:rFonts w:ascii="Calibri" w:hAnsi="Calibri" w:cs="Calibri"/>
                    <w:b/>
                    <w:bCs/>
                    <w:color w:val="000000"/>
                    <w:szCs w:val="22"/>
                  </w:rPr>
                  <w:t> </w:t>
                </w:r>
              </w:p>
            </w:tc>
            <w:tc>
              <w:tcPr>
                <w:tcW w:w="1779" w:type="dxa"/>
                <w:tcBorders>
                  <w:top w:val="nil"/>
                  <w:left w:val="single" w:sz="4" w:space="0" w:color="9BC2E6"/>
                  <w:bottom w:val="nil"/>
                  <w:right w:val="single" w:sz="4" w:space="0" w:color="9BC2E6"/>
                </w:tcBorders>
                <w:shd w:val="clear" w:color="BDD7EE" w:fill="BDD7EE"/>
                <w:vAlign w:val="bottom"/>
                <w:hideMark/>
              </w:tcPr>
              <w:p w14:paraId="2B14AEDE" w14:textId="77777777" w:rsidR="00DA16AB" w:rsidRPr="00DA16AB" w:rsidRDefault="00DA16AB" w:rsidP="00DA16AB">
                <w:pPr>
                  <w:rPr>
                    <w:rFonts w:ascii="Calibri" w:hAnsi="Calibri" w:cs="Calibri"/>
                    <w:b/>
                    <w:bCs/>
                    <w:color w:val="000000"/>
                    <w:sz w:val="18"/>
                    <w:szCs w:val="18"/>
                  </w:rPr>
                </w:pPr>
                <w:r w:rsidRPr="00DA16AB">
                  <w:rPr>
                    <w:rFonts w:ascii="Calibri" w:hAnsi="Calibri" w:cs="Calibri"/>
                    <w:b/>
                    <w:bCs/>
                    <w:color w:val="000000"/>
                    <w:sz w:val="18"/>
                    <w:szCs w:val="18"/>
                  </w:rPr>
                  <w:t xml:space="preserve">           2.047.291.024 </w:t>
                </w:r>
              </w:p>
            </w:tc>
            <w:tc>
              <w:tcPr>
                <w:tcW w:w="1403" w:type="dxa"/>
                <w:tcBorders>
                  <w:top w:val="nil"/>
                  <w:left w:val="nil"/>
                  <w:bottom w:val="nil"/>
                  <w:right w:val="nil"/>
                </w:tcBorders>
                <w:shd w:val="clear" w:color="BDD7EE" w:fill="BDD7EE"/>
                <w:vAlign w:val="bottom"/>
                <w:hideMark/>
              </w:tcPr>
              <w:p w14:paraId="53854E0B" w14:textId="77777777" w:rsidR="00DA16AB" w:rsidRPr="00DA16AB" w:rsidRDefault="00DA16AB" w:rsidP="00DA16AB">
                <w:pPr>
                  <w:rPr>
                    <w:rFonts w:ascii="Calibri" w:hAnsi="Calibri" w:cs="Calibri"/>
                    <w:b/>
                    <w:bCs/>
                    <w:color w:val="000000"/>
                    <w:sz w:val="18"/>
                    <w:szCs w:val="18"/>
                  </w:rPr>
                </w:pPr>
                <w:r w:rsidRPr="00DA16AB">
                  <w:rPr>
                    <w:rFonts w:ascii="Calibri" w:hAnsi="Calibri" w:cs="Calibri"/>
                    <w:b/>
                    <w:bCs/>
                    <w:color w:val="000000"/>
                    <w:sz w:val="18"/>
                    <w:szCs w:val="18"/>
                  </w:rPr>
                  <w:t xml:space="preserve">             1.551.201 </w:t>
                </w:r>
              </w:p>
            </w:tc>
            <w:tc>
              <w:tcPr>
                <w:tcW w:w="1245" w:type="dxa"/>
                <w:tcBorders>
                  <w:top w:val="nil"/>
                  <w:left w:val="single" w:sz="4" w:space="0" w:color="9BC2E6"/>
                  <w:bottom w:val="nil"/>
                  <w:right w:val="single" w:sz="4" w:space="0" w:color="9BC2E6"/>
                </w:tcBorders>
                <w:shd w:val="clear" w:color="BDD7EE" w:fill="BDD7EE"/>
                <w:vAlign w:val="bottom"/>
                <w:hideMark/>
              </w:tcPr>
              <w:p w14:paraId="3C0FDC34" w14:textId="77777777" w:rsidR="00DA16AB" w:rsidRPr="00DA16AB" w:rsidRDefault="00DA16AB" w:rsidP="00DA16AB">
                <w:pPr>
                  <w:rPr>
                    <w:rFonts w:ascii="Calibri" w:hAnsi="Calibri" w:cs="Calibri"/>
                    <w:b/>
                    <w:bCs/>
                    <w:color w:val="000000"/>
                    <w:sz w:val="18"/>
                    <w:szCs w:val="18"/>
                  </w:rPr>
                </w:pPr>
                <w:r w:rsidRPr="00DA16AB">
                  <w:rPr>
                    <w:rFonts w:ascii="Calibri" w:hAnsi="Calibri" w:cs="Calibri"/>
                    <w:b/>
                    <w:bCs/>
                    <w:color w:val="000000"/>
                    <w:sz w:val="18"/>
                    <w:szCs w:val="18"/>
                  </w:rPr>
                  <w:t xml:space="preserve">         1.682.963 </w:t>
                </w:r>
              </w:p>
            </w:tc>
            <w:tc>
              <w:tcPr>
                <w:tcW w:w="1344" w:type="dxa"/>
                <w:tcBorders>
                  <w:top w:val="nil"/>
                  <w:left w:val="nil"/>
                  <w:bottom w:val="nil"/>
                  <w:right w:val="nil"/>
                </w:tcBorders>
                <w:shd w:val="clear" w:color="BDD7EE" w:fill="BDD7EE"/>
                <w:vAlign w:val="bottom"/>
                <w:hideMark/>
              </w:tcPr>
              <w:p w14:paraId="477F996C" w14:textId="77777777" w:rsidR="00DA16AB" w:rsidRPr="00DA16AB" w:rsidRDefault="00DA16AB" w:rsidP="00DA16AB">
                <w:pPr>
                  <w:rPr>
                    <w:rFonts w:ascii="Calibri" w:hAnsi="Calibri" w:cs="Calibri"/>
                    <w:b/>
                    <w:bCs/>
                    <w:color w:val="000000"/>
                    <w:sz w:val="18"/>
                    <w:szCs w:val="18"/>
                  </w:rPr>
                </w:pPr>
                <w:r w:rsidRPr="00DA16AB">
                  <w:rPr>
                    <w:rFonts w:ascii="Calibri" w:hAnsi="Calibri" w:cs="Calibri"/>
                    <w:b/>
                    <w:bCs/>
                    <w:color w:val="000000"/>
                    <w:sz w:val="18"/>
                    <w:szCs w:val="18"/>
                  </w:rPr>
                  <w:t xml:space="preserve">          -3.523.816 </w:t>
                </w:r>
              </w:p>
            </w:tc>
            <w:tc>
              <w:tcPr>
                <w:tcW w:w="1249" w:type="dxa"/>
                <w:tcBorders>
                  <w:top w:val="nil"/>
                  <w:left w:val="single" w:sz="4" w:space="0" w:color="9BC2E6"/>
                  <w:bottom w:val="nil"/>
                  <w:right w:val="single" w:sz="4" w:space="0" w:color="9BC2E6"/>
                </w:tcBorders>
                <w:shd w:val="clear" w:color="BDD7EE" w:fill="BDD7EE"/>
                <w:vAlign w:val="bottom"/>
                <w:hideMark/>
              </w:tcPr>
              <w:p w14:paraId="052D989C" w14:textId="77777777" w:rsidR="00DA16AB" w:rsidRPr="00DA16AB" w:rsidRDefault="00DA16AB" w:rsidP="00DA16AB">
                <w:pPr>
                  <w:rPr>
                    <w:rFonts w:ascii="Calibri" w:hAnsi="Calibri" w:cs="Calibri"/>
                    <w:b/>
                    <w:bCs/>
                    <w:color w:val="000000"/>
                    <w:sz w:val="18"/>
                    <w:szCs w:val="18"/>
                  </w:rPr>
                </w:pPr>
                <w:r w:rsidRPr="00DA16AB">
                  <w:rPr>
                    <w:rFonts w:ascii="Calibri" w:hAnsi="Calibri" w:cs="Calibri"/>
                    <w:b/>
                    <w:bCs/>
                    <w:color w:val="000000"/>
                    <w:sz w:val="18"/>
                    <w:szCs w:val="18"/>
                  </w:rPr>
                  <w:t xml:space="preserve">           2.047.001.372 </w:t>
                </w:r>
              </w:p>
            </w:tc>
          </w:tr>
        </w:tbl>
        <w:p w14:paraId="5EA5157B" w14:textId="3E2BC84D" w:rsidR="00EA0E3F" w:rsidRDefault="00E52A32" w:rsidP="00A060DD">
          <w:pPr>
            <w:rPr>
              <w:rStyle w:val="Svaghenvisning"/>
              <w:rFonts w:cs="Arial"/>
              <w:szCs w:val="22"/>
            </w:rPr>
          </w:pPr>
        </w:p>
      </w:sdtContent>
    </w:sdt>
    <w:p w14:paraId="15376AD1" w14:textId="304E9159" w:rsidR="00DA416B" w:rsidRPr="00EA0E3F" w:rsidRDefault="00DA416B" w:rsidP="00EA0E3F">
      <w:pPr>
        <w:jc w:val="both"/>
      </w:pPr>
    </w:p>
    <w:p w14:paraId="40B41A24" w14:textId="24449E59" w:rsidR="00A65B2C" w:rsidRPr="00EA0E3F" w:rsidRDefault="000272A2" w:rsidP="00EA0E3F">
      <w:pPr>
        <w:jc w:val="both"/>
      </w:pPr>
      <w:r>
        <w:t>I forbindelse med 2. behandlingen af budgetforslaget kan der ske marginale tilretninger og interne omplaceringer fx i forbindelse med den endelige takstberegning. Dette vil ikke få indflydelse på den overordnede serviceramme men</w:t>
      </w:r>
      <w:r w:rsidR="00576B26">
        <w:t xml:space="preserve"> mere på</w:t>
      </w:r>
      <w:r>
        <w:t xml:space="preserve"> selve fordelingen</w:t>
      </w:r>
      <w:r w:rsidR="00576B26">
        <w:t xml:space="preserve"> af serviceudgifterne</w:t>
      </w:r>
      <w:r>
        <w:t xml:space="preserve">. </w:t>
      </w:r>
    </w:p>
    <w:sectPr w:rsidR="00A65B2C" w:rsidRPr="00EA0E3F" w:rsidSect="007E3567">
      <w:footerReference w:type="default" r:id="rId9"/>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7B3C9" w14:textId="77777777" w:rsidR="002B570E" w:rsidRDefault="002B570E" w:rsidP="005968B5">
      <w:r>
        <w:separator/>
      </w:r>
    </w:p>
  </w:endnote>
  <w:endnote w:type="continuationSeparator" w:id="0">
    <w:p w14:paraId="59A41372" w14:textId="77777777" w:rsidR="002B570E" w:rsidRDefault="002B570E" w:rsidP="0059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38163"/>
      <w:docPartObj>
        <w:docPartGallery w:val="Page Numbers (Bottom of Page)"/>
        <w:docPartUnique/>
      </w:docPartObj>
    </w:sdtPr>
    <w:sdtEndPr/>
    <w:sdtContent>
      <w:p w14:paraId="1B358027" w14:textId="3C1D23D3" w:rsidR="002B570E" w:rsidRDefault="002B570E">
        <w:pPr>
          <w:pStyle w:val="Sidefod"/>
          <w:jc w:val="right"/>
        </w:pPr>
        <w:r>
          <w:fldChar w:fldCharType="begin"/>
        </w:r>
        <w:r>
          <w:instrText>PAGE   \* MERGEFORMAT</w:instrText>
        </w:r>
        <w:r>
          <w:fldChar w:fldCharType="separate"/>
        </w:r>
        <w:r w:rsidR="00E52A32">
          <w:rPr>
            <w:noProof/>
          </w:rPr>
          <w:t>1</w:t>
        </w:r>
        <w:r>
          <w:fldChar w:fldCharType="end"/>
        </w:r>
      </w:p>
    </w:sdtContent>
  </w:sdt>
  <w:p w14:paraId="6E821EBF" w14:textId="77777777" w:rsidR="002B570E" w:rsidRDefault="002B570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72A24" w14:textId="77777777" w:rsidR="002B570E" w:rsidRDefault="002B570E" w:rsidP="005968B5">
      <w:r>
        <w:separator/>
      </w:r>
    </w:p>
  </w:footnote>
  <w:footnote w:type="continuationSeparator" w:id="0">
    <w:p w14:paraId="16D08D3E" w14:textId="77777777" w:rsidR="002B570E" w:rsidRDefault="002B570E" w:rsidP="00596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2F39"/>
    <w:multiLevelType w:val="hybridMultilevel"/>
    <w:tmpl w:val="9528C5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3DB1A20"/>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3D493A"/>
    <w:multiLevelType w:val="multilevel"/>
    <w:tmpl w:val="42FE64F4"/>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432" w:hanging="432"/>
      </w:pPr>
      <w:rPr>
        <w:rFonts w:ascii="Arial" w:hAnsi="Arial" w:hint="default"/>
        <w:b/>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BD3ACC"/>
    <w:multiLevelType w:val="multilevel"/>
    <w:tmpl w:val="42FE64F4"/>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432" w:hanging="432"/>
      </w:pPr>
      <w:rPr>
        <w:rFonts w:ascii="Arial" w:hAnsi="Arial" w:hint="default"/>
        <w:b/>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AC7BFA"/>
    <w:multiLevelType w:val="multilevel"/>
    <w:tmpl w:val="42FE64F4"/>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432" w:hanging="432"/>
      </w:pPr>
      <w:rPr>
        <w:rFonts w:ascii="Arial" w:hAnsi="Arial" w:hint="default"/>
        <w:b/>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E46446"/>
    <w:multiLevelType w:val="multilevel"/>
    <w:tmpl w:val="F6524C1C"/>
    <w:lvl w:ilvl="0">
      <w:start w:val="7"/>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ascii="Arial" w:hAnsi="Arial"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41614F"/>
    <w:multiLevelType w:val="multilevel"/>
    <w:tmpl w:val="42FE64F4"/>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432" w:hanging="432"/>
      </w:pPr>
      <w:rPr>
        <w:rFonts w:ascii="Arial" w:hAnsi="Arial" w:hint="default"/>
        <w:b/>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5E51D3"/>
    <w:multiLevelType w:val="multilevel"/>
    <w:tmpl w:val="F6524C1C"/>
    <w:lvl w:ilvl="0">
      <w:start w:val="7"/>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ascii="Arial" w:hAnsi="Arial"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6C0BAC"/>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036B9C"/>
    <w:multiLevelType w:val="hybridMultilevel"/>
    <w:tmpl w:val="E29E650A"/>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0A580E"/>
    <w:multiLevelType w:val="multilevel"/>
    <w:tmpl w:val="FF96AAF2"/>
    <w:lvl w:ilvl="0">
      <w:start w:val="5"/>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ascii="Arial" w:hAnsi="Arial"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6010D8"/>
    <w:multiLevelType w:val="multilevel"/>
    <w:tmpl w:val="8976D80C"/>
    <w:styleLink w:val="Typografi2"/>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ascii="Arial" w:hAnsi="Arial"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9CF430B"/>
    <w:multiLevelType w:val="hybridMultilevel"/>
    <w:tmpl w:val="71F8CA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EFD0E60"/>
    <w:multiLevelType w:val="multilevel"/>
    <w:tmpl w:val="F6524C1C"/>
    <w:lvl w:ilvl="0">
      <w:start w:val="7"/>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ascii="Arial" w:hAnsi="Arial"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08E2584"/>
    <w:multiLevelType w:val="hybridMultilevel"/>
    <w:tmpl w:val="EBB627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0C9719D"/>
    <w:multiLevelType w:val="multilevel"/>
    <w:tmpl w:val="8976D80C"/>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ascii="Arial" w:hAnsi="Arial"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6DC08F7"/>
    <w:multiLevelType w:val="multilevel"/>
    <w:tmpl w:val="B9AC8E6A"/>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ascii="Arial" w:hAnsi="Arial"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5A4BA5"/>
    <w:multiLevelType w:val="multilevel"/>
    <w:tmpl w:val="42FE64F4"/>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432" w:hanging="432"/>
      </w:pPr>
      <w:rPr>
        <w:rFonts w:ascii="Arial" w:hAnsi="Arial" w:hint="default"/>
        <w:b/>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C66A37"/>
    <w:multiLevelType w:val="multilevel"/>
    <w:tmpl w:val="42FE64F4"/>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432" w:hanging="432"/>
      </w:pPr>
      <w:rPr>
        <w:rFonts w:ascii="Arial" w:hAnsi="Arial" w:hint="default"/>
        <w:b/>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CB7BF0"/>
    <w:multiLevelType w:val="hybridMultilevel"/>
    <w:tmpl w:val="FAE6D8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0D87CDD"/>
    <w:multiLevelType w:val="multilevel"/>
    <w:tmpl w:val="42FE64F4"/>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432" w:hanging="432"/>
      </w:pPr>
      <w:rPr>
        <w:rFonts w:ascii="Arial" w:hAnsi="Arial" w:hint="default"/>
        <w:b/>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33A064A"/>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235D20"/>
    <w:multiLevelType w:val="multilevel"/>
    <w:tmpl w:val="FF96AAF2"/>
    <w:lvl w:ilvl="0">
      <w:start w:val="5"/>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ascii="Arial" w:hAnsi="Arial"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B265E0B"/>
    <w:multiLevelType w:val="hybridMultilevel"/>
    <w:tmpl w:val="3FE83106"/>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24" w15:restartNumberingAfterBreak="0">
    <w:nsid w:val="6C3F6E5C"/>
    <w:multiLevelType w:val="hybridMultilevel"/>
    <w:tmpl w:val="31528A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DE824BA"/>
    <w:multiLevelType w:val="hybridMultilevel"/>
    <w:tmpl w:val="5A62B866"/>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26" w15:restartNumberingAfterBreak="0">
    <w:nsid w:val="6F387A1D"/>
    <w:multiLevelType w:val="multilevel"/>
    <w:tmpl w:val="B9AC8E6A"/>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ascii="Arial" w:hAnsi="Arial"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4603D2"/>
    <w:multiLevelType w:val="hybridMultilevel"/>
    <w:tmpl w:val="6C5A4D02"/>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520148D"/>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7"/>
  </w:num>
  <w:num w:numId="3">
    <w:abstractNumId w:val="24"/>
  </w:num>
  <w:num w:numId="4">
    <w:abstractNumId w:val="12"/>
  </w:num>
  <w:num w:numId="5">
    <w:abstractNumId w:val="17"/>
  </w:num>
  <w:num w:numId="6">
    <w:abstractNumId w:val="8"/>
  </w:num>
  <w:num w:numId="7">
    <w:abstractNumId w:val="1"/>
  </w:num>
  <w:num w:numId="8">
    <w:abstractNumId w:val="21"/>
  </w:num>
  <w:num w:numId="9">
    <w:abstractNumId w:val="28"/>
  </w:num>
  <w:num w:numId="10">
    <w:abstractNumId w:val="16"/>
  </w:num>
  <w:num w:numId="11">
    <w:abstractNumId w:val="11"/>
  </w:num>
  <w:num w:numId="12">
    <w:abstractNumId w:val="26"/>
  </w:num>
  <w:num w:numId="13">
    <w:abstractNumId w:val="10"/>
  </w:num>
  <w:num w:numId="14">
    <w:abstractNumId w:val="22"/>
  </w:num>
  <w:num w:numId="15">
    <w:abstractNumId w:val="15"/>
  </w:num>
  <w:num w:numId="16">
    <w:abstractNumId w:val="5"/>
  </w:num>
  <w:num w:numId="17">
    <w:abstractNumId w:val="7"/>
  </w:num>
  <w:num w:numId="18">
    <w:abstractNumId w:val="13"/>
  </w:num>
  <w:num w:numId="19">
    <w:abstractNumId w:val="0"/>
  </w:num>
  <w:num w:numId="20">
    <w:abstractNumId w:val="2"/>
  </w:num>
  <w:num w:numId="21">
    <w:abstractNumId w:val="4"/>
  </w:num>
  <w:num w:numId="22">
    <w:abstractNumId w:val="6"/>
  </w:num>
  <w:num w:numId="23">
    <w:abstractNumId w:val="19"/>
  </w:num>
  <w:num w:numId="24">
    <w:abstractNumId w:val="25"/>
  </w:num>
  <w:num w:numId="25">
    <w:abstractNumId w:val="23"/>
  </w:num>
  <w:num w:numId="26">
    <w:abstractNumId w:val="14"/>
  </w:num>
  <w:num w:numId="27">
    <w:abstractNumId w:val="18"/>
  </w:num>
  <w:num w:numId="28">
    <w:abstractNumId w:val="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567"/>
    <w:rsid w:val="0000285F"/>
    <w:rsid w:val="00002B16"/>
    <w:rsid w:val="000061B1"/>
    <w:rsid w:val="000077E0"/>
    <w:rsid w:val="0001131A"/>
    <w:rsid w:val="0001340B"/>
    <w:rsid w:val="000141B2"/>
    <w:rsid w:val="000272A2"/>
    <w:rsid w:val="0003261F"/>
    <w:rsid w:val="000329D8"/>
    <w:rsid w:val="00042090"/>
    <w:rsid w:val="00043743"/>
    <w:rsid w:val="00052CDA"/>
    <w:rsid w:val="00054891"/>
    <w:rsid w:val="000576D1"/>
    <w:rsid w:val="00063495"/>
    <w:rsid w:val="00064252"/>
    <w:rsid w:val="0009613E"/>
    <w:rsid w:val="0009682E"/>
    <w:rsid w:val="000A7738"/>
    <w:rsid w:val="000B4B27"/>
    <w:rsid w:val="000B7137"/>
    <w:rsid w:val="000D1516"/>
    <w:rsid w:val="000F2FAA"/>
    <w:rsid w:val="001000B7"/>
    <w:rsid w:val="00113313"/>
    <w:rsid w:val="0013102A"/>
    <w:rsid w:val="00162025"/>
    <w:rsid w:val="00163407"/>
    <w:rsid w:val="001762DE"/>
    <w:rsid w:val="00177991"/>
    <w:rsid w:val="00185A5B"/>
    <w:rsid w:val="00187D1D"/>
    <w:rsid w:val="001A1809"/>
    <w:rsid w:val="001B0968"/>
    <w:rsid w:val="001B53D6"/>
    <w:rsid w:val="001C029B"/>
    <w:rsid w:val="001C201F"/>
    <w:rsid w:val="001C70BD"/>
    <w:rsid w:val="001E1509"/>
    <w:rsid w:val="001F4FCD"/>
    <w:rsid w:val="00204AEE"/>
    <w:rsid w:val="00205212"/>
    <w:rsid w:val="00206B50"/>
    <w:rsid w:val="0022728C"/>
    <w:rsid w:val="00230B7B"/>
    <w:rsid w:val="00233A65"/>
    <w:rsid w:val="00236A70"/>
    <w:rsid w:val="00264D2A"/>
    <w:rsid w:val="00272AB9"/>
    <w:rsid w:val="0027426F"/>
    <w:rsid w:val="00277FE4"/>
    <w:rsid w:val="00282F9B"/>
    <w:rsid w:val="00283039"/>
    <w:rsid w:val="002923CC"/>
    <w:rsid w:val="00295E84"/>
    <w:rsid w:val="002B41EF"/>
    <w:rsid w:val="002B570E"/>
    <w:rsid w:val="002B6B80"/>
    <w:rsid w:val="002C2E50"/>
    <w:rsid w:val="002C606A"/>
    <w:rsid w:val="002C6694"/>
    <w:rsid w:val="002D1DE1"/>
    <w:rsid w:val="002D2807"/>
    <w:rsid w:val="002D3BFE"/>
    <w:rsid w:val="002D75CB"/>
    <w:rsid w:val="002F151F"/>
    <w:rsid w:val="00300C28"/>
    <w:rsid w:val="003115C7"/>
    <w:rsid w:val="00314DDB"/>
    <w:rsid w:val="00315D74"/>
    <w:rsid w:val="003167F5"/>
    <w:rsid w:val="00331F2A"/>
    <w:rsid w:val="00341999"/>
    <w:rsid w:val="00346C4B"/>
    <w:rsid w:val="00355542"/>
    <w:rsid w:val="00365886"/>
    <w:rsid w:val="00372881"/>
    <w:rsid w:val="00376B56"/>
    <w:rsid w:val="003771E3"/>
    <w:rsid w:val="00395676"/>
    <w:rsid w:val="003B125A"/>
    <w:rsid w:val="003B21FE"/>
    <w:rsid w:val="003C1D6A"/>
    <w:rsid w:val="003C35B5"/>
    <w:rsid w:val="003D06F2"/>
    <w:rsid w:val="003D1845"/>
    <w:rsid w:val="003D32E9"/>
    <w:rsid w:val="003D3805"/>
    <w:rsid w:val="003F6771"/>
    <w:rsid w:val="004042BA"/>
    <w:rsid w:val="004043C3"/>
    <w:rsid w:val="004050B6"/>
    <w:rsid w:val="004078F9"/>
    <w:rsid w:val="004113C8"/>
    <w:rsid w:val="00416CDF"/>
    <w:rsid w:val="00416FE5"/>
    <w:rsid w:val="00433D97"/>
    <w:rsid w:val="00436303"/>
    <w:rsid w:val="004453D9"/>
    <w:rsid w:val="00446D47"/>
    <w:rsid w:val="00447D1A"/>
    <w:rsid w:val="004666F3"/>
    <w:rsid w:val="00466BC6"/>
    <w:rsid w:val="004710EA"/>
    <w:rsid w:val="004719F1"/>
    <w:rsid w:val="004750AF"/>
    <w:rsid w:val="0047785A"/>
    <w:rsid w:val="004A1407"/>
    <w:rsid w:val="004A1F25"/>
    <w:rsid w:val="004A2BA3"/>
    <w:rsid w:val="004B0976"/>
    <w:rsid w:val="004C7101"/>
    <w:rsid w:val="004F594D"/>
    <w:rsid w:val="005029F0"/>
    <w:rsid w:val="00532BB8"/>
    <w:rsid w:val="00555666"/>
    <w:rsid w:val="00576B26"/>
    <w:rsid w:val="00581A01"/>
    <w:rsid w:val="00581D36"/>
    <w:rsid w:val="00593190"/>
    <w:rsid w:val="005968B5"/>
    <w:rsid w:val="005A300E"/>
    <w:rsid w:val="005B02CB"/>
    <w:rsid w:val="005C1ADF"/>
    <w:rsid w:val="005C3A3B"/>
    <w:rsid w:val="005C4C02"/>
    <w:rsid w:val="005C6226"/>
    <w:rsid w:val="005F252E"/>
    <w:rsid w:val="006056B8"/>
    <w:rsid w:val="006078D1"/>
    <w:rsid w:val="00616461"/>
    <w:rsid w:val="00617558"/>
    <w:rsid w:val="00620AC3"/>
    <w:rsid w:val="006342D5"/>
    <w:rsid w:val="00672465"/>
    <w:rsid w:val="006943A7"/>
    <w:rsid w:val="0069638F"/>
    <w:rsid w:val="00697BDF"/>
    <w:rsid w:val="006A3625"/>
    <w:rsid w:val="006B2A58"/>
    <w:rsid w:val="006B507E"/>
    <w:rsid w:val="006D1F71"/>
    <w:rsid w:val="006E357E"/>
    <w:rsid w:val="006F6D4B"/>
    <w:rsid w:val="00703DDB"/>
    <w:rsid w:val="00706B6C"/>
    <w:rsid w:val="00721E64"/>
    <w:rsid w:val="007244D6"/>
    <w:rsid w:val="00726742"/>
    <w:rsid w:val="0073190E"/>
    <w:rsid w:val="0074347E"/>
    <w:rsid w:val="00751E80"/>
    <w:rsid w:val="0076159B"/>
    <w:rsid w:val="00764FD5"/>
    <w:rsid w:val="00787C08"/>
    <w:rsid w:val="00795372"/>
    <w:rsid w:val="007A68C4"/>
    <w:rsid w:val="007B48FA"/>
    <w:rsid w:val="007C4971"/>
    <w:rsid w:val="007E1D27"/>
    <w:rsid w:val="007E23FE"/>
    <w:rsid w:val="007E3567"/>
    <w:rsid w:val="007F0150"/>
    <w:rsid w:val="007F0A0F"/>
    <w:rsid w:val="008058D6"/>
    <w:rsid w:val="00834886"/>
    <w:rsid w:val="00840756"/>
    <w:rsid w:val="0084644B"/>
    <w:rsid w:val="00853F75"/>
    <w:rsid w:val="00870E7A"/>
    <w:rsid w:val="0087375A"/>
    <w:rsid w:val="00882B04"/>
    <w:rsid w:val="00883C47"/>
    <w:rsid w:val="008A1C52"/>
    <w:rsid w:val="008A29E9"/>
    <w:rsid w:val="008A41D8"/>
    <w:rsid w:val="008A47CD"/>
    <w:rsid w:val="008D4549"/>
    <w:rsid w:val="008D4A78"/>
    <w:rsid w:val="008E4AB9"/>
    <w:rsid w:val="008F75B2"/>
    <w:rsid w:val="0090750F"/>
    <w:rsid w:val="0093342C"/>
    <w:rsid w:val="00937FDA"/>
    <w:rsid w:val="00943AD3"/>
    <w:rsid w:val="0094699F"/>
    <w:rsid w:val="00954AD7"/>
    <w:rsid w:val="0096691A"/>
    <w:rsid w:val="009B34CB"/>
    <w:rsid w:val="009B7BCC"/>
    <w:rsid w:val="009C137B"/>
    <w:rsid w:val="009C55E5"/>
    <w:rsid w:val="009D2577"/>
    <w:rsid w:val="009D27B1"/>
    <w:rsid w:val="009D7492"/>
    <w:rsid w:val="009E3D52"/>
    <w:rsid w:val="00A01DB9"/>
    <w:rsid w:val="00A023E2"/>
    <w:rsid w:val="00A0307B"/>
    <w:rsid w:val="00A057BE"/>
    <w:rsid w:val="00A060DD"/>
    <w:rsid w:val="00A2783C"/>
    <w:rsid w:val="00A32D25"/>
    <w:rsid w:val="00A370FE"/>
    <w:rsid w:val="00A474DB"/>
    <w:rsid w:val="00A50145"/>
    <w:rsid w:val="00A6284B"/>
    <w:rsid w:val="00A63E5E"/>
    <w:rsid w:val="00A65B2C"/>
    <w:rsid w:val="00A907CA"/>
    <w:rsid w:val="00AA2B4E"/>
    <w:rsid w:val="00AA46FF"/>
    <w:rsid w:val="00AA488B"/>
    <w:rsid w:val="00AA7DDE"/>
    <w:rsid w:val="00AB0F35"/>
    <w:rsid w:val="00AB5620"/>
    <w:rsid w:val="00AC1F88"/>
    <w:rsid w:val="00AE3A53"/>
    <w:rsid w:val="00AE3D4F"/>
    <w:rsid w:val="00AF47F8"/>
    <w:rsid w:val="00AF4F85"/>
    <w:rsid w:val="00B12D37"/>
    <w:rsid w:val="00B356A0"/>
    <w:rsid w:val="00B44C0A"/>
    <w:rsid w:val="00B55310"/>
    <w:rsid w:val="00B62FD1"/>
    <w:rsid w:val="00B65D91"/>
    <w:rsid w:val="00B76F06"/>
    <w:rsid w:val="00B82521"/>
    <w:rsid w:val="00BA0664"/>
    <w:rsid w:val="00BA7024"/>
    <w:rsid w:val="00BB27CB"/>
    <w:rsid w:val="00BB7D27"/>
    <w:rsid w:val="00BC1379"/>
    <w:rsid w:val="00BC1B89"/>
    <w:rsid w:val="00BC1EC2"/>
    <w:rsid w:val="00BD6336"/>
    <w:rsid w:val="00BE5FC2"/>
    <w:rsid w:val="00BE624B"/>
    <w:rsid w:val="00BF6CFA"/>
    <w:rsid w:val="00C1781B"/>
    <w:rsid w:val="00C23D52"/>
    <w:rsid w:val="00C35AF4"/>
    <w:rsid w:val="00C61E16"/>
    <w:rsid w:val="00C63355"/>
    <w:rsid w:val="00C7060F"/>
    <w:rsid w:val="00C85C30"/>
    <w:rsid w:val="00C86D76"/>
    <w:rsid w:val="00CA061C"/>
    <w:rsid w:val="00CA1A1A"/>
    <w:rsid w:val="00CA4188"/>
    <w:rsid w:val="00CB2994"/>
    <w:rsid w:val="00CB4490"/>
    <w:rsid w:val="00CD52C1"/>
    <w:rsid w:val="00CE1318"/>
    <w:rsid w:val="00CE42E3"/>
    <w:rsid w:val="00CE551E"/>
    <w:rsid w:val="00D06E0F"/>
    <w:rsid w:val="00D16C91"/>
    <w:rsid w:val="00D34074"/>
    <w:rsid w:val="00D37349"/>
    <w:rsid w:val="00D37CCC"/>
    <w:rsid w:val="00D61585"/>
    <w:rsid w:val="00D648ED"/>
    <w:rsid w:val="00D933F7"/>
    <w:rsid w:val="00DA16AB"/>
    <w:rsid w:val="00DA27E9"/>
    <w:rsid w:val="00DA416B"/>
    <w:rsid w:val="00DA5017"/>
    <w:rsid w:val="00DA72D9"/>
    <w:rsid w:val="00DB0309"/>
    <w:rsid w:val="00DC1CCD"/>
    <w:rsid w:val="00DC736B"/>
    <w:rsid w:val="00DD7264"/>
    <w:rsid w:val="00DE457B"/>
    <w:rsid w:val="00DF30D9"/>
    <w:rsid w:val="00DF42C0"/>
    <w:rsid w:val="00E008B2"/>
    <w:rsid w:val="00E118B3"/>
    <w:rsid w:val="00E2235B"/>
    <w:rsid w:val="00E31BF4"/>
    <w:rsid w:val="00E41547"/>
    <w:rsid w:val="00E451D9"/>
    <w:rsid w:val="00E52A32"/>
    <w:rsid w:val="00E71240"/>
    <w:rsid w:val="00E77394"/>
    <w:rsid w:val="00EA0E3F"/>
    <w:rsid w:val="00EA2723"/>
    <w:rsid w:val="00EA513B"/>
    <w:rsid w:val="00EA6B75"/>
    <w:rsid w:val="00EA6D12"/>
    <w:rsid w:val="00EC3D48"/>
    <w:rsid w:val="00EC71A2"/>
    <w:rsid w:val="00ED05EB"/>
    <w:rsid w:val="00EF3555"/>
    <w:rsid w:val="00F009AB"/>
    <w:rsid w:val="00F00B12"/>
    <w:rsid w:val="00F05DC2"/>
    <w:rsid w:val="00F13E0E"/>
    <w:rsid w:val="00F14F86"/>
    <w:rsid w:val="00F373DD"/>
    <w:rsid w:val="00F4010D"/>
    <w:rsid w:val="00F414AC"/>
    <w:rsid w:val="00F673AF"/>
    <w:rsid w:val="00F7797C"/>
    <w:rsid w:val="00F77D2A"/>
    <w:rsid w:val="00F84AFE"/>
    <w:rsid w:val="00FA20A2"/>
    <w:rsid w:val="00FB56B9"/>
    <w:rsid w:val="00FB65B3"/>
    <w:rsid w:val="00FD2E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5D66BA"/>
  <w15:chartTrackingRefBased/>
  <w15:docId w15:val="{613BA4B8-7520-4EF3-BDB4-5D306C39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7CB"/>
    <w:rPr>
      <w:rFonts w:ascii="Arial" w:hAnsi="Arial"/>
      <w:sz w:val="22"/>
      <w:szCs w:val="24"/>
    </w:rPr>
  </w:style>
  <w:style w:type="paragraph" w:styleId="Overskrift1">
    <w:name w:val="heading 1"/>
    <w:basedOn w:val="Normal"/>
    <w:next w:val="Normal"/>
    <w:link w:val="Overskrift1Tegn"/>
    <w:qFormat/>
    <w:rsid w:val="00BB27CB"/>
    <w:pPr>
      <w:keepNext/>
      <w:keepLines/>
      <w:spacing w:before="480"/>
      <w:outlineLvl w:val="0"/>
    </w:pPr>
    <w:rPr>
      <w:rFonts w:eastAsiaTheme="majorEastAsia" w:cstheme="majorBidi"/>
      <w:b/>
      <w:bCs/>
      <w:color w:val="365F91" w:themeColor="accent1" w:themeShade="BF"/>
      <w:szCs w:val="28"/>
    </w:rPr>
  </w:style>
  <w:style w:type="paragraph" w:styleId="Overskrift2">
    <w:name w:val="heading 2"/>
    <w:basedOn w:val="Normal"/>
    <w:next w:val="Normal"/>
    <w:link w:val="Overskrift2Tegn"/>
    <w:semiHidden/>
    <w:unhideWhenUsed/>
    <w:qFormat/>
    <w:rsid w:val="006A36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rsid w:val="0001340B"/>
    <w:rPr>
      <w:i/>
      <w:iCs/>
    </w:rPr>
  </w:style>
  <w:style w:type="paragraph" w:styleId="Titel">
    <w:name w:val="Title"/>
    <w:basedOn w:val="Normal"/>
    <w:next w:val="Normal"/>
    <w:link w:val="TitelTegn"/>
    <w:rsid w:val="000134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01340B"/>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rsid w:val="0001340B"/>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rsid w:val="0001340B"/>
    <w:rPr>
      <w:rFonts w:asciiTheme="majorHAnsi" w:eastAsiaTheme="majorEastAsia" w:hAnsiTheme="majorHAnsi" w:cstheme="majorBidi"/>
      <w:i/>
      <w:iCs/>
      <w:color w:val="4F81BD" w:themeColor="accent1"/>
      <w:spacing w:val="15"/>
      <w:sz w:val="24"/>
      <w:szCs w:val="24"/>
    </w:rPr>
  </w:style>
  <w:style w:type="character" w:styleId="Svaghenvisning">
    <w:name w:val="Subtle Reference"/>
    <w:basedOn w:val="Standardskrifttypeiafsnit"/>
    <w:uiPriority w:val="31"/>
    <w:rsid w:val="0001340B"/>
    <w:rPr>
      <w:smallCaps/>
      <w:color w:val="C0504D" w:themeColor="accent2"/>
      <w:u w:val="single"/>
    </w:rPr>
  </w:style>
  <w:style w:type="character" w:customStyle="1" w:styleId="Overskrift1Tegn">
    <w:name w:val="Overskrift 1 Tegn"/>
    <w:basedOn w:val="Standardskrifttypeiafsnit"/>
    <w:link w:val="Overskrift1"/>
    <w:rsid w:val="00BB27CB"/>
    <w:rPr>
      <w:rFonts w:ascii="Arial" w:eastAsiaTheme="majorEastAsia" w:hAnsi="Arial" w:cstheme="majorBidi"/>
      <w:b/>
      <w:bCs/>
      <w:color w:val="365F91" w:themeColor="accent1" w:themeShade="BF"/>
      <w:sz w:val="22"/>
      <w:szCs w:val="28"/>
    </w:rPr>
  </w:style>
  <w:style w:type="paragraph" w:styleId="Ingenafstand">
    <w:name w:val="No Spacing"/>
    <w:link w:val="IngenafstandTegn"/>
    <w:uiPriority w:val="1"/>
    <w:qFormat/>
    <w:rsid w:val="007E3567"/>
    <w:rPr>
      <w:rFonts w:asciiTheme="minorHAnsi" w:eastAsiaTheme="minorEastAsia" w:hAnsiTheme="minorHAnsi" w:cstheme="minorBidi"/>
      <w:sz w:val="22"/>
      <w:szCs w:val="22"/>
    </w:rPr>
  </w:style>
  <w:style w:type="character" w:customStyle="1" w:styleId="IngenafstandTegn">
    <w:name w:val="Ingen afstand Tegn"/>
    <w:basedOn w:val="Standardskrifttypeiafsnit"/>
    <w:link w:val="Ingenafstand"/>
    <w:uiPriority w:val="1"/>
    <w:rsid w:val="007E3567"/>
    <w:rPr>
      <w:rFonts w:asciiTheme="minorHAnsi" w:eastAsiaTheme="minorEastAsia" w:hAnsiTheme="minorHAnsi" w:cstheme="minorBidi"/>
      <w:sz w:val="22"/>
      <w:szCs w:val="22"/>
    </w:rPr>
  </w:style>
  <w:style w:type="paragraph" w:styleId="Listeafsnit">
    <w:name w:val="List Paragraph"/>
    <w:basedOn w:val="Normal"/>
    <w:uiPriority w:val="34"/>
    <w:qFormat/>
    <w:rsid w:val="00295E84"/>
    <w:pPr>
      <w:ind w:left="1304"/>
      <w:jc w:val="both"/>
    </w:pPr>
    <w:rPr>
      <w:rFonts w:ascii="Times New Roman" w:hAnsi="Times New Roman"/>
      <w:sz w:val="24"/>
      <w:lang w:eastAsia="en-US"/>
    </w:rPr>
  </w:style>
  <w:style w:type="paragraph" w:customStyle="1" w:styleId="Typografi1">
    <w:name w:val="Typografi1"/>
    <w:basedOn w:val="Normal"/>
    <w:link w:val="Typografi1Tegn"/>
    <w:qFormat/>
    <w:rsid w:val="00295E84"/>
    <w:rPr>
      <w:rFonts w:cs="Arial"/>
      <w:szCs w:val="22"/>
    </w:rPr>
  </w:style>
  <w:style w:type="character" w:customStyle="1" w:styleId="Typografi1Tegn">
    <w:name w:val="Typografi1 Tegn"/>
    <w:basedOn w:val="Standardskrifttypeiafsnit"/>
    <w:link w:val="Typografi1"/>
    <w:rsid w:val="00295E84"/>
    <w:rPr>
      <w:rFonts w:ascii="Arial" w:hAnsi="Arial" w:cs="Arial"/>
      <w:sz w:val="22"/>
      <w:szCs w:val="22"/>
    </w:rPr>
  </w:style>
  <w:style w:type="paragraph" w:styleId="Sidehoved">
    <w:name w:val="header"/>
    <w:basedOn w:val="Normal"/>
    <w:link w:val="SidehovedTegn"/>
    <w:unhideWhenUsed/>
    <w:rsid w:val="005968B5"/>
    <w:pPr>
      <w:tabs>
        <w:tab w:val="center" w:pos="4819"/>
        <w:tab w:val="right" w:pos="9638"/>
      </w:tabs>
    </w:pPr>
  </w:style>
  <w:style w:type="character" w:customStyle="1" w:styleId="SidehovedTegn">
    <w:name w:val="Sidehoved Tegn"/>
    <w:basedOn w:val="Standardskrifttypeiafsnit"/>
    <w:link w:val="Sidehoved"/>
    <w:rsid w:val="005968B5"/>
    <w:rPr>
      <w:rFonts w:ascii="Arial" w:hAnsi="Arial"/>
      <w:sz w:val="22"/>
      <w:szCs w:val="24"/>
    </w:rPr>
  </w:style>
  <w:style w:type="paragraph" w:styleId="Sidefod">
    <w:name w:val="footer"/>
    <w:basedOn w:val="Normal"/>
    <w:link w:val="SidefodTegn"/>
    <w:uiPriority w:val="99"/>
    <w:unhideWhenUsed/>
    <w:rsid w:val="005968B5"/>
    <w:pPr>
      <w:tabs>
        <w:tab w:val="center" w:pos="4819"/>
        <w:tab w:val="right" w:pos="9638"/>
      </w:tabs>
    </w:pPr>
  </w:style>
  <w:style w:type="character" w:customStyle="1" w:styleId="SidefodTegn">
    <w:name w:val="Sidefod Tegn"/>
    <w:basedOn w:val="Standardskrifttypeiafsnit"/>
    <w:link w:val="Sidefod"/>
    <w:uiPriority w:val="99"/>
    <w:rsid w:val="005968B5"/>
    <w:rPr>
      <w:rFonts w:ascii="Arial" w:hAnsi="Arial"/>
      <w:sz w:val="22"/>
      <w:szCs w:val="24"/>
    </w:rPr>
  </w:style>
  <w:style w:type="numbering" w:customStyle="1" w:styleId="Typografi2">
    <w:name w:val="Typografi2"/>
    <w:uiPriority w:val="99"/>
    <w:rsid w:val="007C4971"/>
    <w:pPr>
      <w:numPr>
        <w:numId w:val="11"/>
      </w:numPr>
    </w:pPr>
  </w:style>
  <w:style w:type="character" w:styleId="Kommentarhenvisning">
    <w:name w:val="annotation reference"/>
    <w:basedOn w:val="Standardskrifttypeiafsnit"/>
    <w:semiHidden/>
    <w:unhideWhenUsed/>
    <w:rsid w:val="001B0968"/>
    <w:rPr>
      <w:sz w:val="16"/>
      <w:szCs w:val="16"/>
    </w:rPr>
  </w:style>
  <w:style w:type="paragraph" w:styleId="Kommentartekst">
    <w:name w:val="annotation text"/>
    <w:basedOn w:val="Normal"/>
    <w:link w:val="KommentartekstTegn"/>
    <w:semiHidden/>
    <w:unhideWhenUsed/>
    <w:rsid w:val="001B0968"/>
    <w:rPr>
      <w:sz w:val="20"/>
      <w:szCs w:val="20"/>
    </w:rPr>
  </w:style>
  <w:style w:type="character" w:customStyle="1" w:styleId="KommentartekstTegn">
    <w:name w:val="Kommentartekst Tegn"/>
    <w:basedOn w:val="Standardskrifttypeiafsnit"/>
    <w:link w:val="Kommentartekst"/>
    <w:semiHidden/>
    <w:rsid w:val="001B0968"/>
    <w:rPr>
      <w:rFonts w:ascii="Arial" w:hAnsi="Arial"/>
    </w:rPr>
  </w:style>
  <w:style w:type="paragraph" w:styleId="Kommentaremne">
    <w:name w:val="annotation subject"/>
    <w:basedOn w:val="Kommentartekst"/>
    <w:next w:val="Kommentartekst"/>
    <w:link w:val="KommentaremneTegn"/>
    <w:semiHidden/>
    <w:unhideWhenUsed/>
    <w:rsid w:val="001B0968"/>
    <w:rPr>
      <w:b/>
      <w:bCs/>
    </w:rPr>
  </w:style>
  <w:style w:type="character" w:customStyle="1" w:styleId="KommentaremneTegn">
    <w:name w:val="Kommentaremne Tegn"/>
    <w:basedOn w:val="KommentartekstTegn"/>
    <w:link w:val="Kommentaremne"/>
    <w:semiHidden/>
    <w:rsid w:val="001B0968"/>
    <w:rPr>
      <w:rFonts w:ascii="Arial" w:hAnsi="Arial"/>
      <w:b/>
      <w:bCs/>
    </w:rPr>
  </w:style>
  <w:style w:type="paragraph" w:styleId="Markeringsbobletekst">
    <w:name w:val="Balloon Text"/>
    <w:basedOn w:val="Normal"/>
    <w:link w:val="MarkeringsbobletekstTegn"/>
    <w:semiHidden/>
    <w:unhideWhenUsed/>
    <w:rsid w:val="001B0968"/>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1B0968"/>
    <w:rPr>
      <w:rFonts w:ascii="Segoe UI" w:hAnsi="Segoe UI" w:cs="Segoe UI"/>
      <w:sz w:val="18"/>
      <w:szCs w:val="18"/>
    </w:rPr>
  </w:style>
  <w:style w:type="paragraph" w:customStyle="1" w:styleId="SidehovedSTOR">
    <w:name w:val="Sidehoved STOR"/>
    <w:basedOn w:val="Sidehoved"/>
    <w:uiPriority w:val="99"/>
    <w:rsid w:val="00ED05EB"/>
    <w:pPr>
      <w:tabs>
        <w:tab w:val="clear" w:pos="4819"/>
        <w:tab w:val="clear" w:pos="9638"/>
        <w:tab w:val="center" w:pos="4320"/>
        <w:tab w:val="right" w:pos="8640"/>
      </w:tabs>
    </w:pPr>
    <w:rPr>
      <w:rFonts w:ascii="Times New Roman" w:hAnsi="Times New Roman"/>
      <w:b/>
      <w:sz w:val="24"/>
      <w:szCs w:val="16"/>
      <w:lang w:val="en-US" w:eastAsia="en-US"/>
    </w:rPr>
  </w:style>
  <w:style w:type="paragraph" w:styleId="NormalWeb">
    <w:name w:val="Normal (Web)"/>
    <w:basedOn w:val="Normal"/>
    <w:uiPriority w:val="99"/>
    <w:unhideWhenUsed/>
    <w:rsid w:val="0013102A"/>
    <w:pPr>
      <w:spacing w:after="150"/>
    </w:pPr>
    <w:rPr>
      <w:rFonts w:ascii="Times New Roman" w:hAnsi="Times New Roman"/>
      <w:sz w:val="24"/>
    </w:rPr>
  </w:style>
  <w:style w:type="character" w:customStyle="1" w:styleId="Overskrift2Tegn">
    <w:name w:val="Overskrift 2 Tegn"/>
    <w:basedOn w:val="Standardskrifttypeiafsnit"/>
    <w:link w:val="Overskrift2"/>
    <w:semiHidden/>
    <w:rsid w:val="006A3625"/>
    <w:rPr>
      <w:rFonts w:asciiTheme="majorHAnsi" w:eastAsiaTheme="majorEastAsia" w:hAnsiTheme="majorHAnsi" w:cstheme="majorBidi"/>
      <w:color w:val="365F91" w:themeColor="accent1" w:themeShade="BF"/>
      <w:sz w:val="26"/>
      <w:szCs w:val="26"/>
    </w:rPr>
  </w:style>
  <w:style w:type="paragraph" w:styleId="Billedtekst">
    <w:name w:val="caption"/>
    <w:basedOn w:val="Normal"/>
    <w:next w:val="Normal"/>
    <w:unhideWhenUsed/>
    <w:qFormat/>
    <w:rsid w:val="003C35B5"/>
    <w:rPr>
      <w:rFonts w:ascii="Times New Roman" w:hAnsi="Times New Roman"/>
      <w:b/>
      <w:bCs/>
      <w:sz w:val="18"/>
      <w:szCs w:val="18"/>
    </w:rPr>
  </w:style>
  <w:style w:type="paragraph" w:customStyle="1" w:styleId="Default">
    <w:name w:val="Default"/>
    <w:rsid w:val="00C85C30"/>
    <w:pPr>
      <w:autoSpaceDE w:val="0"/>
      <w:autoSpaceDN w:val="0"/>
      <w:adjustRightInd w:val="0"/>
    </w:pPr>
    <w:rPr>
      <w:rFonts w:ascii="Arial" w:hAnsi="Arial" w:cs="Arial"/>
      <w:color w:val="000000"/>
      <w:sz w:val="24"/>
      <w:szCs w:val="24"/>
    </w:rPr>
  </w:style>
  <w:style w:type="paragraph" w:styleId="Fodnotetekst">
    <w:name w:val="footnote text"/>
    <w:basedOn w:val="Normal"/>
    <w:link w:val="FodnotetekstTegn"/>
    <w:uiPriority w:val="99"/>
    <w:semiHidden/>
    <w:unhideWhenUsed/>
    <w:rsid w:val="00CA4188"/>
    <w:rPr>
      <w:rFonts w:ascii="Times New Roman" w:hAnsi="Times New Roman"/>
      <w:sz w:val="20"/>
      <w:szCs w:val="20"/>
      <w:lang w:val="en-US" w:eastAsia="en-US"/>
    </w:rPr>
  </w:style>
  <w:style w:type="character" w:customStyle="1" w:styleId="FodnotetekstTegn">
    <w:name w:val="Fodnotetekst Tegn"/>
    <w:basedOn w:val="Standardskrifttypeiafsnit"/>
    <w:link w:val="Fodnotetekst"/>
    <w:uiPriority w:val="99"/>
    <w:semiHidden/>
    <w:rsid w:val="00CA4188"/>
    <w:rPr>
      <w:lang w:val="en-US" w:eastAsia="en-US"/>
    </w:rPr>
  </w:style>
  <w:style w:type="character" w:styleId="Fodnotehenvisning">
    <w:name w:val="footnote reference"/>
    <w:basedOn w:val="Standardskrifttypeiafsnit"/>
    <w:uiPriority w:val="99"/>
    <w:semiHidden/>
    <w:unhideWhenUsed/>
    <w:rsid w:val="00CA4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3253">
      <w:bodyDiv w:val="1"/>
      <w:marLeft w:val="0"/>
      <w:marRight w:val="0"/>
      <w:marTop w:val="0"/>
      <w:marBottom w:val="0"/>
      <w:divBdr>
        <w:top w:val="none" w:sz="0" w:space="0" w:color="auto"/>
        <w:left w:val="none" w:sz="0" w:space="0" w:color="auto"/>
        <w:bottom w:val="none" w:sz="0" w:space="0" w:color="auto"/>
        <w:right w:val="none" w:sz="0" w:space="0" w:color="auto"/>
      </w:divBdr>
    </w:div>
    <w:div w:id="51730863">
      <w:bodyDiv w:val="1"/>
      <w:marLeft w:val="0"/>
      <w:marRight w:val="0"/>
      <w:marTop w:val="0"/>
      <w:marBottom w:val="0"/>
      <w:divBdr>
        <w:top w:val="none" w:sz="0" w:space="0" w:color="auto"/>
        <w:left w:val="none" w:sz="0" w:space="0" w:color="auto"/>
        <w:bottom w:val="none" w:sz="0" w:space="0" w:color="auto"/>
        <w:right w:val="none" w:sz="0" w:space="0" w:color="auto"/>
      </w:divBdr>
    </w:div>
    <w:div w:id="54622951">
      <w:bodyDiv w:val="1"/>
      <w:marLeft w:val="0"/>
      <w:marRight w:val="0"/>
      <w:marTop w:val="0"/>
      <w:marBottom w:val="0"/>
      <w:divBdr>
        <w:top w:val="none" w:sz="0" w:space="0" w:color="auto"/>
        <w:left w:val="none" w:sz="0" w:space="0" w:color="auto"/>
        <w:bottom w:val="none" w:sz="0" w:space="0" w:color="auto"/>
        <w:right w:val="none" w:sz="0" w:space="0" w:color="auto"/>
      </w:divBdr>
    </w:div>
    <w:div w:id="95057174">
      <w:bodyDiv w:val="1"/>
      <w:marLeft w:val="0"/>
      <w:marRight w:val="0"/>
      <w:marTop w:val="0"/>
      <w:marBottom w:val="0"/>
      <w:divBdr>
        <w:top w:val="none" w:sz="0" w:space="0" w:color="auto"/>
        <w:left w:val="none" w:sz="0" w:space="0" w:color="auto"/>
        <w:bottom w:val="none" w:sz="0" w:space="0" w:color="auto"/>
        <w:right w:val="none" w:sz="0" w:space="0" w:color="auto"/>
      </w:divBdr>
    </w:div>
    <w:div w:id="288318071">
      <w:bodyDiv w:val="1"/>
      <w:marLeft w:val="0"/>
      <w:marRight w:val="0"/>
      <w:marTop w:val="0"/>
      <w:marBottom w:val="0"/>
      <w:divBdr>
        <w:top w:val="none" w:sz="0" w:space="0" w:color="auto"/>
        <w:left w:val="none" w:sz="0" w:space="0" w:color="auto"/>
        <w:bottom w:val="none" w:sz="0" w:space="0" w:color="auto"/>
        <w:right w:val="none" w:sz="0" w:space="0" w:color="auto"/>
      </w:divBdr>
    </w:div>
    <w:div w:id="325592158">
      <w:bodyDiv w:val="1"/>
      <w:marLeft w:val="0"/>
      <w:marRight w:val="0"/>
      <w:marTop w:val="0"/>
      <w:marBottom w:val="0"/>
      <w:divBdr>
        <w:top w:val="none" w:sz="0" w:space="0" w:color="auto"/>
        <w:left w:val="none" w:sz="0" w:space="0" w:color="auto"/>
        <w:bottom w:val="none" w:sz="0" w:space="0" w:color="auto"/>
        <w:right w:val="none" w:sz="0" w:space="0" w:color="auto"/>
      </w:divBdr>
      <w:divsChild>
        <w:div w:id="843471609">
          <w:marLeft w:val="0"/>
          <w:marRight w:val="0"/>
          <w:marTop w:val="0"/>
          <w:marBottom w:val="0"/>
          <w:divBdr>
            <w:top w:val="none" w:sz="0" w:space="0" w:color="auto"/>
            <w:left w:val="none" w:sz="0" w:space="0" w:color="auto"/>
            <w:bottom w:val="none" w:sz="0" w:space="0" w:color="auto"/>
            <w:right w:val="none" w:sz="0" w:space="0" w:color="auto"/>
          </w:divBdr>
          <w:divsChild>
            <w:div w:id="394550126">
              <w:marLeft w:val="0"/>
              <w:marRight w:val="0"/>
              <w:marTop w:val="0"/>
              <w:marBottom w:val="0"/>
              <w:divBdr>
                <w:top w:val="none" w:sz="0" w:space="0" w:color="auto"/>
                <w:left w:val="none" w:sz="0" w:space="0" w:color="auto"/>
                <w:bottom w:val="none" w:sz="0" w:space="0" w:color="auto"/>
                <w:right w:val="none" w:sz="0" w:space="0" w:color="auto"/>
              </w:divBdr>
              <w:divsChild>
                <w:div w:id="236941270">
                  <w:marLeft w:val="0"/>
                  <w:marRight w:val="0"/>
                  <w:marTop w:val="0"/>
                  <w:marBottom w:val="0"/>
                  <w:divBdr>
                    <w:top w:val="none" w:sz="0" w:space="0" w:color="auto"/>
                    <w:left w:val="none" w:sz="0" w:space="0" w:color="auto"/>
                    <w:bottom w:val="none" w:sz="0" w:space="0" w:color="auto"/>
                    <w:right w:val="none" w:sz="0" w:space="0" w:color="auto"/>
                  </w:divBdr>
                  <w:divsChild>
                    <w:div w:id="286591948">
                      <w:marLeft w:val="0"/>
                      <w:marRight w:val="0"/>
                      <w:marTop w:val="0"/>
                      <w:marBottom w:val="0"/>
                      <w:divBdr>
                        <w:top w:val="none" w:sz="0" w:space="0" w:color="auto"/>
                        <w:left w:val="none" w:sz="0" w:space="0" w:color="auto"/>
                        <w:bottom w:val="none" w:sz="0" w:space="0" w:color="auto"/>
                        <w:right w:val="none" w:sz="0" w:space="0" w:color="auto"/>
                      </w:divBdr>
                      <w:divsChild>
                        <w:div w:id="19073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77007">
      <w:bodyDiv w:val="1"/>
      <w:marLeft w:val="0"/>
      <w:marRight w:val="0"/>
      <w:marTop w:val="0"/>
      <w:marBottom w:val="0"/>
      <w:divBdr>
        <w:top w:val="none" w:sz="0" w:space="0" w:color="auto"/>
        <w:left w:val="none" w:sz="0" w:space="0" w:color="auto"/>
        <w:bottom w:val="none" w:sz="0" w:space="0" w:color="auto"/>
        <w:right w:val="none" w:sz="0" w:space="0" w:color="auto"/>
      </w:divBdr>
    </w:div>
    <w:div w:id="393162486">
      <w:bodyDiv w:val="1"/>
      <w:marLeft w:val="0"/>
      <w:marRight w:val="0"/>
      <w:marTop w:val="0"/>
      <w:marBottom w:val="0"/>
      <w:divBdr>
        <w:top w:val="none" w:sz="0" w:space="0" w:color="auto"/>
        <w:left w:val="none" w:sz="0" w:space="0" w:color="auto"/>
        <w:bottom w:val="none" w:sz="0" w:space="0" w:color="auto"/>
        <w:right w:val="none" w:sz="0" w:space="0" w:color="auto"/>
      </w:divBdr>
    </w:div>
    <w:div w:id="397753216">
      <w:bodyDiv w:val="1"/>
      <w:marLeft w:val="0"/>
      <w:marRight w:val="0"/>
      <w:marTop w:val="0"/>
      <w:marBottom w:val="0"/>
      <w:divBdr>
        <w:top w:val="none" w:sz="0" w:space="0" w:color="auto"/>
        <w:left w:val="none" w:sz="0" w:space="0" w:color="auto"/>
        <w:bottom w:val="none" w:sz="0" w:space="0" w:color="auto"/>
        <w:right w:val="none" w:sz="0" w:space="0" w:color="auto"/>
      </w:divBdr>
    </w:div>
    <w:div w:id="418479190">
      <w:bodyDiv w:val="1"/>
      <w:marLeft w:val="0"/>
      <w:marRight w:val="0"/>
      <w:marTop w:val="0"/>
      <w:marBottom w:val="0"/>
      <w:divBdr>
        <w:top w:val="none" w:sz="0" w:space="0" w:color="auto"/>
        <w:left w:val="none" w:sz="0" w:space="0" w:color="auto"/>
        <w:bottom w:val="none" w:sz="0" w:space="0" w:color="auto"/>
        <w:right w:val="none" w:sz="0" w:space="0" w:color="auto"/>
      </w:divBdr>
    </w:div>
    <w:div w:id="429281553">
      <w:bodyDiv w:val="1"/>
      <w:marLeft w:val="0"/>
      <w:marRight w:val="0"/>
      <w:marTop w:val="0"/>
      <w:marBottom w:val="0"/>
      <w:divBdr>
        <w:top w:val="none" w:sz="0" w:space="0" w:color="auto"/>
        <w:left w:val="none" w:sz="0" w:space="0" w:color="auto"/>
        <w:bottom w:val="none" w:sz="0" w:space="0" w:color="auto"/>
        <w:right w:val="none" w:sz="0" w:space="0" w:color="auto"/>
      </w:divBdr>
    </w:div>
    <w:div w:id="510225210">
      <w:bodyDiv w:val="1"/>
      <w:marLeft w:val="0"/>
      <w:marRight w:val="0"/>
      <w:marTop w:val="0"/>
      <w:marBottom w:val="0"/>
      <w:divBdr>
        <w:top w:val="none" w:sz="0" w:space="0" w:color="auto"/>
        <w:left w:val="none" w:sz="0" w:space="0" w:color="auto"/>
        <w:bottom w:val="none" w:sz="0" w:space="0" w:color="auto"/>
        <w:right w:val="none" w:sz="0" w:space="0" w:color="auto"/>
      </w:divBdr>
    </w:div>
    <w:div w:id="516312943">
      <w:bodyDiv w:val="1"/>
      <w:marLeft w:val="0"/>
      <w:marRight w:val="0"/>
      <w:marTop w:val="0"/>
      <w:marBottom w:val="0"/>
      <w:divBdr>
        <w:top w:val="none" w:sz="0" w:space="0" w:color="auto"/>
        <w:left w:val="none" w:sz="0" w:space="0" w:color="auto"/>
        <w:bottom w:val="none" w:sz="0" w:space="0" w:color="auto"/>
        <w:right w:val="none" w:sz="0" w:space="0" w:color="auto"/>
      </w:divBdr>
    </w:div>
    <w:div w:id="619452414">
      <w:bodyDiv w:val="1"/>
      <w:marLeft w:val="0"/>
      <w:marRight w:val="0"/>
      <w:marTop w:val="0"/>
      <w:marBottom w:val="0"/>
      <w:divBdr>
        <w:top w:val="none" w:sz="0" w:space="0" w:color="auto"/>
        <w:left w:val="none" w:sz="0" w:space="0" w:color="auto"/>
        <w:bottom w:val="none" w:sz="0" w:space="0" w:color="auto"/>
        <w:right w:val="none" w:sz="0" w:space="0" w:color="auto"/>
      </w:divBdr>
    </w:div>
    <w:div w:id="620502352">
      <w:bodyDiv w:val="1"/>
      <w:marLeft w:val="0"/>
      <w:marRight w:val="0"/>
      <w:marTop w:val="0"/>
      <w:marBottom w:val="0"/>
      <w:divBdr>
        <w:top w:val="none" w:sz="0" w:space="0" w:color="auto"/>
        <w:left w:val="none" w:sz="0" w:space="0" w:color="auto"/>
        <w:bottom w:val="none" w:sz="0" w:space="0" w:color="auto"/>
        <w:right w:val="none" w:sz="0" w:space="0" w:color="auto"/>
      </w:divBdr>
    </w:div>
    <w:div w:id="643240121">
      <w:bodyDiv w:val="1"/>
      <w:marLeft w:val="0"/>
      <w:marRight w:val="0"/>
      <w:marTop w:val="0"/>
      <w:marBottom w:val="0"/>
      <w:divBdr>
        <w:top w:val="none" w:sz="0" w:space="0" w:color="auto"/>
        <w:left w:val="none" w:sz="0" w:space="0" w:color="auto"/>
        <w:bottom w:val="none" w:sz="0" w:space="0" w:color="auto"/>
        <w:right w:val="none" w:sz="0" w:space="0" w:color="auto"/>
      </w:divBdr>
    </w:div>
    <w:div w:id="649293185">
      <w:bodyDiv w:val="1"/>
      <w:marLeft w:val="0"/>
      <w:marRight w:val="0"/>
      <w:marTop w:val="0"/>
      <w:marBottom w:val="0"/>
      <w:divBdr>
        <w:top w:val="none" w:sz="0" w:space="0" w:color="auto"/>
        <w:left w:val="none" w:sz="0" w:space="0" w:color="auto"/>
        <w:bottom w:val="none" w:sz="0" w:space="0" w:color="auto"/>
        <w:right w:val="none" w:sz="0" w:space="0" w:color="auto"/>
      </w:divBdr>
    </w:div>
    <w:div w:id="711001708">
      <w:bodyDiv w:val="1"/>
      <w:marLeft w:val="0"/>
      <w:marRight w:val="0"/>
      <w:marTop w:val="0"/>
      <w:marBottom w:val="0"/>
      <w:divBdr>
        <w:top w:val="none" w:sz="0" w:space="0" w:color="auto"/>
        <w:left w:val="none" w:sz="0" w:space="0" w:color="auto"/>
        <w:bottom w:val="none" w:sz="0" w:space="0" w:color="auto"/>
        <w:right w:val="none" w:sz="0" w:space="0" w:color="auto"/>
      </w:divBdr>
    </w:div>
    <w:div w:id="724644900">
      <w:bodyDiv w:val="1"/>
      <w:marLeft w:val="0"/>
      <w:marRight w:val="0"/>
      <w:marTop w:val="0"/>
      <w:marBottom w:val="0"/>
      <w:divBdr>
        <w:top w:val="none" w:sz="0" w:space="0" w:color="auto"/>
        <w:left w:val="none" w:sz="0" w:space="0" w:color="auto"/>
        <w:bottom w:val="none" w:sz="0" w:space="0" w:color="auto"/>
        <w:right w:val="none" w:sz="0" w:space="0" w:color="auto"/>
      </w:divBdr>
    </w:div>
    <w:div w:id="774792654">
      <w:bodyDiv w:val="1"/>
      <w:marLeft w:val="0"/>
      <w:marRight w:val="0"/>
      <w:marTop w:val="0"/>
      <w:marBottom w:val="0"/>
      <w:divBdr>
        <w:top w:val="none" w:sz="0" w:space="0" w:color="auto"/>
        <w:left w:val="none" w:sz="0" w:space="0" w:color="auto"/>
        <w:bottom w:val="none" w:sz="0" w:space="0" w:color="auto"/>
        <w:right w:val="none" w:sz="0" w:space="0" w:color="auto"/>
      </w:divBdr>
    </w:div>
    <w:div w:id="898907328">
      <w:bodyDiv w:val="1"/>
      <w:marLeft w:val="0"/>
      <w:marRight w:val="0"/>
      <w:marTop w:val="0"/>
      <w:marBottom w:val="0"/>
      <w:divBdr>
        <w:top w:val="none" w:sz="0" w:space="0" w:color="auto"/>
        <w:left w:val="none" w:sz="0" w:space="0" w:color="auto"/>
        <w:bottom w:val="none" w:sz="0" w:space="0" w:color="auto"/>
        <w:right w:val="none" w:sz="0" w:space="0" w:color="auto"/>
      </w:divBdr>
    </w:div>
    <w:div w:id="911695981">
      <w:bodyDiv w:val="1"/>
      <w:marLeft w:val="0"/>
      <w:marRight w:val="0"/>
      <w:marTop w:val="0"/>
      <w:marBottom w:val="0"/>
      <w:divBdr>
        <w:top w:val="none" w:sz="0" w:space="0" w:color="auto"/>
        <w:left w:val="none" w:sz="0" w:space="0" w:color="auto"/>
        <w:bottom w:val="none" w:sz="0" w:space="0" w:color="auto"/>
        <w:right w:val="none" w:sz="0" w:space="0" w:color="auto"/>
      </w:divBdr>
    </w:div>
    <w:div w:id="1012684656">
      <w:bodyDiv w:val="1"/>
      <w:marLeft w:val="0"/>
      <w:marRight w:val="0"/>
      <w:marTop w:val="0"/>
      <w:marBottom w:val="0"/>
      <w:divBdr>
        <w:top w:val="none" w:sz="0" w:space="0" w:color="auto"/>
        <w:left w:val="none" w:sz="0" w:space="0" w:color="auto"/>
        <w:bottom w:val="none" w:sz="0" w:space="0" w:color="auto"/>
        <w:right w:val="none" w:sz="0" w:space="0" w:color="auto"/>
      </w:divBdr>
    </w:div>
    <w:div w:id="1189444482">
      <w:bodyDiv w:val="1"/>
      <w:marLeft w:val="0"/>
      <w:marRight w:val="0"/>
      <w:marTop w:val="0"/>
      <w:marBottom w:val="0"/>
      <w:divBdr>
        <w:top w:val="none" w:sz="0" w:space="0" w:color="auto"/>
        <w:left w:val="none" w:sz="0" w:space="0" w:color="auto"/>
        <w:bottom w:val="none" w:sz="0" w:space="0" w:color="auto"/>
        <w:right w:val="none" w:sz="0" w:space="0" w:color="auto"/>
      </w:divBdr>
    </w:div>
    <w:div w:id="1193809827">
      <w:bodyDiv w:val="1"/>
      <w:marLeft w:val="0"/>
      <w:marRight w:val="0"/>
      <w:marTop w:val="0"/>
      <w:marBottom w:val="0"/>
      <w:divBdr>
        <w:top w:val="none" w:sz="0" w:space="0" w:color="auto"/>
        <w:left w:val="none" w:sz="0" w:space="0" w:color="auto"/>
        <w:bottom w:val="none" w:sz="0" w:space="0" w:color="auto"/>
        <w:right w:val="none" w:sz="0" w:space="0" w:color="auto"/>
      </w:divBdr>
    </w:div>
    <w:div w:id="1195730154">
      <w:bodyDiv w:val="1"/>
      <w:marLeft w:val="0"/>
      <w:marRight w:val="0"/>
      <w:marTop w:val="0"/>
      <w:marBottom w:val="0"/>
      <w:divBdr>
        <w:top w:val="none" w:sz="0" w:space="0" w:color="auto"/>
        <w:left w:val="none" w:sz="0" w:space="0" w:color="auto"/>
        <w:bottom w:val="none" w:sz="0" w:space="0" w:color="auto"/>
        <w:right w:val="none" w:sz="0" w:space="0" w:color="auto"/>
      </w:divBdr>
    </w:div>
    <w:div w:id="1197429811">
      <w:bodyDiv w:val="1"/>
      <w:marLeft w:val="0"/>
      <w:marRight w:val="0"/>
      <w:marTop w:val="0"/>
      <w:marBottom w:val="0"/>
      <w:divBdr>
        <w:top w:val="none" w:sz="0" w:space="0" w:color="auto"/>
        <w:left w:val="none" w:sz="0" w:space="0" w:color="auto"/>
        <w:bottom w:val="none" w:sz="0" w:space="0" w:color="auto"/>
        <w:right w:val="none" w:sz="0" w:space="0" w:color="auto"/>
      </w:divBdr>
    </w:div>
    <w:div w:id="1429622691">
      <w:bodyDiv w:val="1"/>
      <w:marLeft w:val="0"/>
      <w:marRight w:val="0"/>
      <w:marTop w:val="0"/>
      <w:marBottom w:val="0"/>
      <w:divBdr>
        <w:top w:val="none" w:sz="0" w:space="0" w:color="auto"/>
        <w:left w:val="none" w:sz="0" w:space="0" w:color="auto"/>
        <w:bottom w:val="none" w:sz="0" w:space="0" w:color="auto"/>
        <w:right w:val="none" w:sz="0" w:space="0" w:color="auto"/>
      </w:divBdr>
    </w:div>
    <w:div w:id="1526671559">
      <w:bodyDiv w:val="1"/>
      <w:marLeft w:val="0"/>
      <w:marRight w:val="0"/>
      <w:marTop w:val="0"/>
      <w:marBottom w:val="0"/>
      <w:divBdr>
        <w:top w:val="none" w:sz="0" w:space="0" w:color="auto"/>
        <w:left w:val="none" w:sz="0" w:space="0" w:color="auto"/>
        <w:bottom w:val="none" w:sz="0" w:space="0" w:color="auto"/>
        <w:right w:val="none" w:sz="0" w:space="0" w:color="auto"/>
      </w:divBdr>
    </w:div>
    <w:div w:id="1539464395">
      <w:bodyDiv w:val="1"/>
      <w:marLeft w:val="0"/>
      <w:marRight w:val="0"/>
      <w:marTop w:val="0"/>
      <w:marBottom w:val="0"/>
      <w:divBdr>
        <w:top w:val="none" w:sz="0" w:space="0" w:color="auto"/>
        <w:left w:val="none" w:sz="0" w:space="0" w:color="auto"/>
        <w:bottom w:val="none" w:sz="0" w:space="0" w:color="auto"/>
        <w:right w:val="none" w:sz="0" w:space="0" w:color="auto"/>
      </w:divBdr>
    </w:div>
    <w:div w:id="1587373941">
      <w:bodyDiv w:val="1"/>
      <w:marLeft w:val="0"/>
      <w:marRight w:val="0"/>
      <w:marTop w:val="0"/>
      <w:marBottom w:val="0"/>
      <w:divBdr>
        <w:top w:val="none" w:sz="0" w:space="0" w:color="auto"/>
        <w:left w:val="none" w:sz="0" w:space="0" w:color="auto"/>
        <w:bottom w:val="none" w:sz="0" w:space="0" w:color="auto"/>
        <w:right w:val="none" w:sz="0" w:space="0" w:color="auto"/>
      </w:divBdr>
      <w:divsChild>
        <w:div w:id="471872715">
          <w:marLeft w:val="0"/>
          <w:marRight w:val="0"/>
          <w:marTop w:val="0"/>
          <w:marBottom w:val="0"/>
          <w:divBdr>
            <w:top w:val="none" w:sz="0" w:space="0" w:color="auto"/>
            <w:left w:val="none" w:sz="0" w:space="0" w:color="auto"/>
            <w:bottom w:val="none" w:sz="0" w:space="0" w:color="auto"/>
            <w:right w:val="none" w:sz="0" w:space="0" w:color="auto"/>
          </w:divBdr>
          <w:divsChild>
            <w:div w:id="326203825">
              <w:marLeft w:val="0"/>
              <w:marRight w:val="0"/>
              <w:marTop w:val="0"/>
              <w:marBottom w:val="0"/>
              <w:divBdr>
                <w:top w:val="none" w:sz="0" w:space="0" w:color="auto"/>
                <w:left w:val="none" w:sz="0" w:space="0" w:color="auto"/>
                <w:bottom w:val="none" w:sz="0" w:space="0" w:color="auto"/>
                <w:right w:val="none" w:sz="0" w:space="0" w:color="auto"/>
              </w:divBdr>
              <w:divsChild>
                <w:div w:id="139427285">
                  <w:marLeft w:val="0"/>
                  <w:marRight w:val="0"/>
                  <w:marTop w:val="0"/>
                  <w:marBottom w:val="0"/>
                  <w:divBdr>
                    <w:top w:val="none" w:sz="0" w:space="0" w:color="auto"/>
                    <w:left w:val="none" w:sz="0" w:space="0" w:color="auto"/>
                    <w:bottom w:val="none" w:sz="0" w:space="0" w:color="auto"/>
                    <w:right w:val="none" w:sz="0" w:space="0" w:color="auto"/>
                  </w:divBdr>
                  <w:divsChild>
                    <w:div w:id="1083063217">
                      <w:marLeft w:val="0"/>
                      <w:marRight w:val="0"/>
                      <w:marTop w:val="0"/>
                      <w:marBottom w:val="0"/>
                      <w:divBdr>
                        <w:top w:val="none" w:sz="0" w:space="0" w:color="auto"/>
                        <w:left w:val="none" w:sz="0" w:space="0" w:color="auto"/>
                        <w:bottom w:val="none" w:sz="0" w:space="0" w:color="auto"/>
                        <w:right w:val="none" w:sz="0" w:space="0" w:color="auto"/>
                      </w:divBdr>
                      <w:divsChild>
                        <w:div w:id="3095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745200">
      <w:bodyDiv w:val="1"/>
      <w:marLeft w:val="0"/>
      <w:marRight w:val="0"/>
      <w:marTop w:val="0"/>
      <w:marBottom w:val="0"/>
      <w:divBdr>
        <w:top w:val="none" w:sz="0" w:space="0" w:color="auto"/>
        <w:left w:val="none" w:sz="0" w:space="0" w:color="auto"/>
        <w:bottom w:val="none" w:sz="0" w:space="0" w:color="auto"/>
        <w:right w:val="none" w:sz="0" w:space="0" w:color="auto"/>
      </w:divBdr>
    </w:div>
    <w:div w:id="1630353074">
      <w:bodyDiv w:val="1"/>
      <w:marLeft w:val="0"/>
      <w:marRight w:val="0"/>
      <w:marTop w:val="0"/>
      <w:marBottom w:val="0"/>
      <w:divBdr>
        <w:top w:val="none" w:sz="0" w:space="0" w:color="auto"/>
        <w:left w:val="none" w:sz="0" w:space="0" w:color="auto"/>
        <w:bottom w:val="none" w:sz="0" w:space="0" w:color="auto"/>
        <w:right w:val="none" w:sz="0" w:space="0" w:color="auto"/>
      </w:divBdr>
    </w:div>
    <w:div w:id="1635797047">
      <w:bodyDiv w:val="1"/>
      <w:marLeft w:val="0"/>
      <w:marRight w:val="0"/>
      <w:marTop w:val="0"/>
      <w:marBottom w:val="0"/>
      <w:divBdr>
        <w:top w:val="none" w:sz="0" w:space="0" w:color="auto"/>
        <w:left w:val="none" w:sz="0" w:space="0" w:color="auto"/>
        <w:bottom w:val="none" w:sz="0" w:space="0" w:color="auto"/>
        <w:right w:val="none" w:sz="0" w:space="0" w:color="auto"/>
      </w:divBdr>
    </w:div>
    <w:div w:id="1656379266">
      <w:bodyDiv w:val="1"/>
      <w:marLeft w:val="0"/>
      <w:marRight w:val="0"/>
      <w:marTop w:val="0"/>
      <w:marBottom w:val="0"/>
      <w:divBdr>
        <w:top w:val="none" w:sz="0" w:space="0" w:color="auto"/>
        <w:left w:val="none" w:sz="0" w:space="0" w:color="auto"/>
        <w:bottom w:val="none" w:sz="0" w:space="0" w:color="auto"/>
        <w:right w:val="none" w:sz="0" w:space="0" w:color="auto"/>
      </w:divBdr>
    </w:div>
    <w:div w:id="1684552260">
      <w:bodyDiv w:val="1"/>
      <w:marLeft w:val="0"/>
      <w:marRight w:val="0"/>
      <w:marTop w:val="0"/>
      <w:marBottom w:val="0"/>
      <w:divBdr>
        <w:top w:val="none" w:sz="0" w:space="0" w:color="auto"/>
        <w:left w:val="none" w:sz="0" w:space="0" w:color="auto"/>
        <w:bottom w:val="none" w:sz="0" w:space="0" w:color="auto"/>
        <w:right w:val="none" w:sz="0" w:space="0" w:color="auto"/>
      </w:divBdr>
      <w:divsChild>
        <w:div w:id="293799005">
          <w:marLeft w:val="0"/>
          <w:marRight w:val="0"/>
          <w:marTop w:val="0"/>
          <w:marBottom w:val="0"/>
          <w:divBdr>
            <w:top w:val="none" w:sz="0" w:space="0" w:color="auto"/>
            <w:left w:val="none" w:sz="0" w:space="0" w:color="auto"/>
            <w:bottom w:val="none" w:sz="0" w:space="0" w:color="auto"/>
            <w:right w:val="none" w:sz="0" w:space="0" w:color="auto"/>
          </w:divBdr>
          <w:divsChild>
            <w:div w:id="1881092143">
              <w:marLeft w:val="0"/>
              <w:marRight w:val="0"/>
              <w:marTop w:val="0"/>
              <w:marBottom w:val="0"/>
              <w:divBdr>
                <w:top w:val="none" w:sz="0" w:space="0" w:color="auto"/>
                <w:left w:val="none" w:sz="0" w:space="0" w:color="auto"/>
                <w:bottom w:val="none" w:sz="0" w:space="0" w:color="auto"/>
                <w:right w:val="none" w:sz="0" w:space="0" w:color="auto"/>
              </w:divBdr>
              <w:divsChild>
                <w:div w:id="1738628429">
                  <w:marLeft w:val="0"/>
                  <w:marRight w:val="0"/>
                  <w:marTop w:val="0"/>
                  <w:marBottom w:val="0"/>
                  <w:divBdr>
                    <w:top w:val="none" w:sz="0" w:space="0" w:color="auto"/>
                    <w:left w:val="none" w:sz="0" w:space="0" w:color="auto"/>
                    <w:bottom w:val="none" w:sz="0" w:space="0" w:color="auto"/>
                    <w:right w:val="none" w:sz="0" w:space="0" w:color="auto"/>
                  </w:divBdr>
                  <w:divsChild>
                    <w:div w:id="1680693363">
                      <w:marLeft w:val="0"/>
                      <w:marRight w:val="0"/>
                      <w:marTop w:val="0"/>
                      <w:marBottom w:val="0"/>
                      <w:divBdr>
                        <w:top w:val="none" w:sz="0" w:space="0" w:color="auto"/>
                        <w:left w:val="none" w:sz="0" w:space="0" w:color="auto"/>
                        <w:bottom w:val="none" w:sz="0" w:space="0" w:color="auto"/>
                        <w:right w:val="none" w:sz="0" w:space="0" w:color="auto"/>
                      </w:divBdr>
                      <w:divsChild>
                        <w:div w:id="20114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882414">
      <w:bodyDiv w:val="1"/>
      <w:marLeft w:val="0"/>
      <w:marRight w:val="0"/>
      <w:marTop w:val="0"/>
      <w:marBottom w:val="0"/>
      <w:divBdr>
        <w:top w:val="none" w:sz="0" w:space="0" w:color="auto"/>
        <w:left w:val="none" w:sz="0" w:space="0" w:color="auto"/>
        <w:bottom w:val="none" w:sz="0" w:space="0" w:color="auto"/>
        <w:right w:val="none" w:sz="0" w:space="0" w:color="auto"/>
      </w:divBdr>
    </w:div>
    <w:div w:id="1745028990">
      <w:bodyDiv w:val="1"/>
      <w:marLeft w:val="0"/>
      <w:marRight w:val="0"/>
      <w:marTop w:val="0"/>
      <w:marBottom w:val="0"/>
      <w:divBdr>
        <w:top w:val="none" w:sz="0" w:space="0" w:color="auto"/>
        <w:left w:val="none" w:sz="0" w:space="0" w:color="auto"/>
        <w:bottom w:val="none" w:sz="0" w:space="0" w:color="auto"/>
        <w:right w:val="none" w:sz="0" w:space="0" w:color="auto"/>
      </w:divBdr>
    </w:div>
    <w:div w:id="1759521166">
      <w:bodyDiv w:val="1"/>
      <w:marLeft w:val="0"/>
      <w:marRight w:val="0"/>
      <w:marTop w:val="0"/>
      <w:marBottom w:val="0"/>
      <w:divBdr>
        <w:top w:val="none" w:sz="0" w:space="0" w:color="auto"/>
        <w:left w:val="none" w:sz="0" w:space="0" w:color="auto"/>
        <w:bottom w:val="none" w:sz="0" w:space="0" w:color="auto"/>
        <w:right w:val="none" w:sz="0" w:space="0" w:color="auto"/>
      </w:divBdr>
    </w:div>
    <w:div w:id="1807622058">
      <w:bodyDiv w:val="1"/>
      <w:marLeft w:val="0"/>
      <w:marRight w:val="0"/>
      <w:marTop w:val="0"/>
      <w:marBottom w:val="0"/>
      <w:divBdr>
        <w:top w:val="none" w:sz="0" w:space="0" w:color="auto"/>
        <w:left w:val="none" w:sz="0" w:space="0" w:color="auto"/>
        <w:bottom w:val="none" w:sz="0" w:space="0" w:color="auto"/>
        <w:right w:val="none" w:sz="0" w:space="0" w:color="auto"/>
      </w:divBdr>
    </w:div>
    <w:div w:id="1828092590">
      <w:bodyDiv w:val="1"/>
      <w:marLeft w:val="0"/>
      <w:marRight w:val="0"/>
      <w:marTop w:val="0"/>
      <w:marBottom w:val="0"/>
      <w:divBdr>
        <w:top w:val="none" w:sz="0" w:space="0" w:color="auto"/>
        <w:left w:val="none" w:sz="0" w:space="0" w:color="auto"/>
        <w:bottom w:val="none" w:sz="0" w:space="0" w:color="auto"/>
        <w:right w:val="none" w:sz="0" w:space="0" w:color="auto"/>
      </w:divBdr>
    </w:div>
    <w:div w:id="1903590704">
      <w:bodyDiv w:val="1"/>
      <w:marLeft w:val="0"/>
      <w:marRight w:val="0"/>
      <w:marTop w:val="0"/>
      <w:marBottom w:val="0"/>
      <w:divBdr>
        <w:top w:val="none" w:sz="0" w:space="0" w:color="auto"/>
        <w:left w:val="none" w:sz="0" w:space="0" w:color="auto"/>
        <w:bottom w:val="none" w:sz="0" w:space="0" w:color="auto"/>
        <w:right w:val="none" w:sz="0" w:space="0" w:color="auto"/>
      </w:divBdr>
    </w:div>
    <w:div w:id="1947998593">
      <w:bodyDiv w:val="1"/>
      <w:marLeft w:val="0"/>
      <w:marRight w:val="0"/>
      <w:marTop w:val="0"/>
      <w:marBottom w:val="0"/>
      <w:divBdr>
        <w:top w:val="none" w:sz="0" w:space="0" w:color="auto"/>
        <w:left w:val="none" w:sz="0" w:space="0" w:color="auto"/>
        <w:bottom w:val="none" w:sz="0" w:space="0" w:color="auto"/>
        <w:right w:val="none" w:sz="0" w:space="0" w:color="auto"/>
      </w:divBdr>
    </w:div>
    <w:div w:id="1954021870">
      <w:bodyDiv w:val="1"/>
      <w:marLeft w:val="0"/>
      <w:marRight w:val="0"/>
      <w:marTop w:val="0"/>
      <w:marBottom w:val="0"/>
      <w:divBdr>
        <w:top w:val="none" w:sz="0" w:space="0" w:color="auto"/>
        <w:left w:val="none" w:sz="0" w:space="0" w:color="auto"/>
        <w:bottom w:val="none" w:sz="0" w:space="0" w:color="auto"/>
        <w:right w:val="none" w:sz="0" w:space="0" w:color="auto"/>
      </w:divBdr>
    </w:div>
    <w:div w:id="1977055127">
      <w:bodyDiv w:val="1"/>
      <w:marLeft w:val="0"/>
      <w:marRight w:val="0"/>
      <w:marTop w:val="0"/>
      <w:marBottom w:val="0"/>
      <w:divBdr>
        <w:top w:val="none" w:sz="0" w:space="0" w:color="auto"/>
        <w:left w:val="none" w:sz="0" w:space="0" w:color="auto"/>
        <w:bottom w:val="none" w:sz="0" w:space="0" w:color="auto"/>
        <w:right w:val="none" w:sz="0" w:space="0" w:color="auto"/>
      </w:divBdr>
      <w:divsChild>
        <w:div w:id="2124764676">
          <w:marLeft w:val="0"/>
          <w:marRight w:val="0"/>
          <w:marTop w:val="0"/>
          <w:marBottom w:val="0"/>
          <w:divBdr>
            <w:top w:val="none" w:sz="0" w:space="0" w:color="auto"/>
            <w:left w:val="none" w:sz="0" w:space="0" w:color="auto"/>
            <w:bottom w:val="none" w:sz="0" w:space="0" w:color="auto"/>
            <w:right w:val="none" w:sz="0" w:space="0" w:color="auto"/>
          </w:divBdr>
          <w:divsChild>
            <w:div w:id="1614091299">
              <w:marLeft w:val="0"/>
              <w:marRight w:val="0"/>
              <w:marTop w:val="0"/>
              <w:marBottom w:val="0"/>
              <w:divBdr>
                <w:top w:val="none" w:sz="0" w:space="0" w:color="auto"/>
                <w:left w:val="none" w:sz="0" w:space="0" w:color="auto"/>
                <w:bottom w:val="none" w:sz="0" w:space="0" w:color="auto"/>
                <w:right w:val="none" w:sz="0" w:space="0" w:color="auto"/>
              </w:divBdr>
              <w:divsChild>
                <w:div w:id="2023584949">
                  <w:marLeft w:val="0"/>
                  <w:marRight w:val="0"/>
                  <w:marTop w:val="0"/>
                  <w:marBottom w:val="0"/>
                  <w:divBdr>
                    <w:top w:val="none" w:sz="0" w:space="0" w:color="auto"/>
                    <w:left w:val="none" w:sz="0" w:space="0" w:color="auto"/>
                    <w:bottom w:val="none" w:sz="0" w:space="0" w:color="auto"/>
                    <w:right w:val="none" w:sz="0" w:space="0" w:color="auto"/>
                  </w:divBdr>
                  <w:divsChild>
                    <w:div w:id="565992951">
                      <w:marLeft w:val="0"/>
                      <w:marRight w:val="0"/>
                      <w:marTop w:val="0"/>
                      <w:marBottom w:val="0"/>
                      <w:divBdr>
                        <w:top w:val="none" w:sz="0" w:space="0" w:color="auto"/>
                        <w:left w:val="none" w:sz="0" w:space="0" w:color="auto"/>
                        <w:bottom w:val="none" w:sz="0" w:space="0" w:color="auto"/>
                        <w:right w:val="none" w:sz="0" w:space="0" w:color="auto"/>
                      </w:divBdr>
                      <w:divsChild>
                        <w:div w:id="1856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847575">
      <w:bodyDiv w:val="1"/>
      <w:marLeft w:val="0"/>
      <w:marRight w:val="0"/>
      <w:marTop w:val="0"/>
      <w:marBottom w:val="0"/>
      <w:divBdr>
        <w:top w:val="none" w:sz="0" w:space="0" w:color="auto"/>
        <w:left w:val="none" w:sz="0" w:space="0" w:color="auto"/>
        <w:bottom w:val="none" w:sz="0" w:space="0" w:color="auto"/>
        <w:right w:val="none" w:sz="0" w:space="0" w:color="auto"/>
      </w:divBdr>
    </w:div>
    <w:div w:id="2022469225">
      <w:bodyDiv w:val="1"/>
      <w:marLeft w:val="0"/>
      <w:marRight w:val="0"/>
      <w:marTop w:val="0"/>
      <w:marBottom w:val="0"/>
      <w:divBdr>
        <w:top w:val="none" w:sz="0" w:space="0" w:color="auto"/>
        <w:left w:val="none" w:sz="0" w:space="0" w:color="auto"/>
        <w:bottom w:val="none" w:sz="0" w:space="0" w:color="auto"/>
        <w:right w:val="none" w:sz="0" w:space="0" w:color="auto"/>
      </w:divBdr>
    </w:div>
    <w:div w:id="209709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F805F86FFD4F55B2F5E4EEBED03DE8"/>
        <w:category>
          <w:name w:val="Generelt"/>
          <w:gallery w:val="placeholder"/>
        </w:category>
        <w:types>
          <w:type w:val="bbPlcHdr"/>
        </w:types>
        <w:behaviors>
          <w:behavior w:val="content"/>
        </w:behaviors>
        <w:guid w:val="{91F82F1B-8A43-41FE-B744-F9FB87F97BF9}"/>
      </w:docPartPr>
      <w:docPartBody>
        <w:p w:rsidR="00D9626D" w:rsidRDefault="008E765A" w:rsidP="008E765A">
          <w:pPr>
            <w:pStyle w:val="14F805F86FFD4F55B2F5E4EEBED03DE8"/>
          </w:pPr>
          <w:r>
            <w:rPr>
              <w:rFonts w:asciiTheme="majorHAnsi" w:eastAsiaTheme="majorEastAsia" w:hAnsiTheme="majorHAnsi" w:cstheme="majorBidi"/>
              <w:color w:val="5B9BD5" w:themeColor="accent1"/>
              <w:sz w:val="88"/>
              <w:szCs w:val="88"/>
            </w:rPr>
            <w:t>[Dokumenttitel]</w:t>
          </w:r>
        </w:p>
      </w:docPartBody>
    </w:docPart>
    <w:docPart>
      <w:docPartPr>
        <w:name w:val="BED8C6F6BF6E40169987356B677B7699"/>
        <w:category>
          <w:name w:val="Generelt"/>
          <w:gallery w:val="placeholder"/>
        </w:category>
        <w:types>
          <w:type w:val="bbPlcHdr"/>
        </w:types>
        <w:behaviors>
          <w:behavior w:val="content"/>
        </w:behaviors>
        <w:guid w:val="{C3E1678F-DB23-4C0D-854E-81F74F51879B}"/>
      </w:docPartPr>
      <w:docPartBody>
        <w:p w:rsidR="00D9626D" w:rsidRDefault="008E765A" w:rsidP="008E765A">
          <w:pPr>
            <w:pStyle w:val="BED8C6F6BF6E40169987356B677B7699"/>
          </w:pPr>
          <w:r>
            <w:rPr>
              <w:color w:val="2E74B5" w:themeColor="accent1" w:themeShade="BF"/>
              <w:sz w:val="24"/>
              <w:szCs w:val="24"/>
            </w:rPr>
            <w:t>[Dokumentets undertitel]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5A"/>
    <w:rsid w:val="00232419"/>
    <w:rsid w:val="002C6258"/>
    <w:rsid w:val="00314939"/>
    <w:rsid w:val="005B2D4C"/>
    <w:rsid w:val="0068195C"/>
    <w:rsid w:val="007A1AA7"/>
    <w:rsid w:val="008E765A"/>
    <w:rsid w:val="00A8519A"/>
    <w:rsid w:val="00B13714"/>
    <w:rsid w:val="00B928D2"/>
    <w:rsid w:val="00D9626D"/>
    <w:rsid w:val="00DE6526"/>
    <w:rsid w:val="00EB7D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1E9161702244904B8D9A2ABEF46B410">
    <w:name w:val="D1E9161702244904B8D9A2ABEF46B410"/>
    <w:rsid w:val="008E765A"/>
  </w:style>
  <w:style w:type="paragraph" w:customStyle="1" w:styleId="14F805F86FFD4F55B2F5E4EEBED03DE8">
    <w:name w:val="14F805F86FFD4F55B2F5E4EEBED03DE8"/>
    <w:rsid w:val="008E765A"/>
  </w:style>
  <w:style w:type="paragraph" w:customStyle="1" w:styleId="BED8C6F6BF6E40169987356B677B7699">
    <w:name w:val="BED8C6F6BF6E40169987356B677B7699"/>
    <w:rsid w:val="008E765A"/>
  </w:style>
  <w:style w:type="paragraph" w:customStyle="1" w:styleId="C510651D097146E2B587F729E2793D77">
    <w:name w:val="C510651D097146E2B587F729E2793D77"/>
    <w:rsid w:val="008E765A"/>
  </w:style>
  <w:style w:type="paragraph" w:customStyle="1" w:styleId="858D63B42606414E99ADBD2697D95A66">
    <w:name w:val="858D63B42606414E99ADBD2697D95A66"/>
    <w:rsid w:val="008E76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FC4D0-DFB3-4FAC-ADDA-3710E8AF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639</Words>
  <Characters>5104</Characters>
  <Application>Microsoft Office Word</Application>
  <DocSecurity>4</DocSecurity>
  <Lines>510</Lines>
  <Paragraphs>319</Paragraphs>
  <ScaleCrop>false</ScaleCrop>
  <HeadingPairs>
    <vt:vector size="2" baseType="variant">
      <vt:variant>
        <vt:lpstr>Titel</vt:lpstr>
      </vt:variant>
      <vt:variant>
        <vt:i4>1</vt:i4>
      </vt:variant>
    </vt:vector>
  </HeadingPairs>
  <TitlesOfParts>
    <vt:vector size="1" baseType="lpstr">
      <vt:lpstr>Bilag A</vt:lpstr>
    </vt:vector>
  </TitlesOfParts>
  <Company>Brøndby Kommune</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A</dc:title>
  <dc:subject>Bilag til budgetnotat 4, ”afslutningsfasen”</dc:subject>
  <dc:creator>Anders Junker Pedersen</dc:creator>
  <cp:keywords/>
  <dc:description/>
  <cp:lastModifiedBy>Jacob Thejlman Bruun</cp:lastModifiedBy>
  <cp:revision>2</cp:revision>
  <dcterms:created xsi:type="dcterms:W3CDTF">2020-10-22T15:57:00Z</dcterms:created>
  <dcterms:modified xsi:type="dcterms:W3CDTF">2020-10-22T15:57:00Z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etadataId">
    <vt:lpwstr>23000293019-276145435635260</vt:lpwstr>
  </property>
  <property fmtid="{D5CDD505-2E9C-101B-9397-08002B2CF9AE}" pid="3" name="DocumentNumber">
    <vt:lpwstr>D2019-252197</vt:lpwstr>
  </property>
  <property fmtid="{D5CDD505-2E9C-101B-9397-08002B2CF9AE}" pid="4" name="DocumentContentId">
    <vt:lpwstr>5BE2F836274340E08222D52F6A4AADD9</vt:lpwstr>
  </property>
  <property fmtid="{D5CDD505-2E9C-101B-9397-08002B2CF9AE}" pid="5" name="DocumentReadOnly">
    <vt:lpwstr>True</vt:lpwstr>
  </property>
  <property fmtid="{D5CDD505-2E9C-101B-9397-08002B2CF9AE}" pid="6" name="IsNovaDocument">
    <vt:lpwstr>True</vt:lpwstr>
  </property>
</Properties>
</file>