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62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Modtagerinformation"/>
        <w:tblDescription w:val="Modtagerinformation"/>
      </w:tblPr>
      <w:tblGrid>
        <w:gridCol w:w="6294"/>
      </w:tblGrid>
      <w:tr w:rsidR="00F06F65" w:rsidRPr="0015569C" w14:paraId="4B863A4A" w14:textId="77777777" w:rsidTr="004D5139">
        <w:trPr>
          <w:trHeight w:val="1361"/>
          <w:tblHeader/>
        </w:trPr>
        <w:tc>
          <w:tcPr>
            <w:tcW w:w="6296" w:type="dxa"/>
          </w:tcPr>
          <w:p w14:paraId="4000C247" w14:textId="3B7D9A8B" w:rsidR="0015569C" w:rsidRPr="0015569C" w:rsidRDefault="0015569C" w:rsidP="0015569C">
            <w:pPr>
              <w:pStyle w:val="Modtager"/>
              <w:rPr>
                <w:rFonts w:cs="Arial"/>
              </w:rPr>
            </w:pPr>
            <w:r w:rsidRPr="0015569C">
              <w:rPr>
                <w:rFonts w:cs="Arial"/>
              </w:rPr>
              <w:t>H</w:t>
            </w:r>
            <w:r w:rsidR="00121934">
              <w:rPr>
                <w:rFonts w:cs="Arial"/>
              </w:rPr>
              <w:t>OFOR</w:t>
            </w:r>
          </w:p>
          <w:p w14:paraId="7829FC46" w14:textId="77777777" w:rsidR="00F06F65" w:rsidRPr="0015569C" w:rsidRDefault="0015569C" w:rsidP="0015569C">
            <w:pPr>
              <w:pStyle w:val="Modtager"/>
            </w:pPr>
            <w:r w:rsidRPr="0015569C">
              <w:rPr>
                <w:rFonts w:cs="Arial"/>
              </w:rPr>
              <w:t>Att.: Nadja Tastesen</w:t>
            </w:r>
          </w:p>
          <w:p w14:paraId="02136819" w14:textId="77777777" w:rsidR="0001130F" w:rsidRDefault="0001130F" w:rsidP="0001130F">
            <w:pPr>
              <w:pStyle w:val="Modtager"/>
            </w:pPr>
          </w:p>
          <w:p w14:paraId="76D8E51E" w14:textId="49C7AEE7" w:rsidR="003F3550" w:rsidRDefault="003F3550" w:rsidP="0001130F">
            <w:pPr>
              <w:pStyle w:val="Modtager"/>
            </w:pPr>
            <w:r>
              <w:t xml:space="preserve">Sendt pr. mail til: </w:t>
            </w:r>
            <w:hyperlink r:id="rId12" w:history="1">
              <w:r w:rsidRPr="0096585C">
                <w:rPr>
                  <w:rStyle w:val="Hyperlink"/>
                  <w:rFonts w:cstheme="minorBidi"/>
                </w:rPr>
                <w:t>nadtas@hofor.dk</w:t>
              </w:r>
            </w:hyperlink>
          </w:p>
          <w:p w14:paraId="7DC00B80" w14:textId="30CDA0B8" w:rsidR="003F3550" w:rsidRPr="0015569C" w:rsidRDefault="003F3550" w:rsidP="0001130F">
            <w:pPr>
              <w:pStyle w:val="Modtager"/>
            </w:pPr>
          </w:p>
        </w:tc>
      </w:tr>
    </w:tbl>
    <w:p w14:paraId="77770E68" w14:textId="77777777" w:rsidR="00F06F65" w:rsidRPr="0015569C" w:rsidRDefault="00F06F65" w:rsidP="00E53DA5">
      <w:pPr>
        <w:spacing w:after="0" w:line="20" w:lineRule="exact"/>
      </w:pPr>
    </w:p>
    <w:tbl>
      <w:tblPr>
        <w:tblStyle w:val="Tabel-Git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Dokumentoplysning og afsender"/>
        <w:tblDescription w:val="Dokumentoplysning og afsender"/>
      </w:tblPr>
      <w:tblGrid>
        <w:gridCol w:w="6237"/>
        <w:gridCol w:w="2835"/>
      </w:tblGrid>
      <w:tr w:rsidR="0003250D" w:rsidRPr="0015569C" w14:paraId="12A27097" w14:textId="77777777" w:rsidTr="00661153">
        <w:tc>
          <w:tcPr>
            <w:tcW w:w="6237" w:type="dxa"/>
          </w:tcPr>
          <w:p w14:paraId="2D70B0B5" w14:textId="77777777" w:rsidR="0003250D" w:rsidRPr="0015569C" w:rsidRDefault="0003250D" w:rsidP="00F04974">
            <w:pPr>
              <w:pStyle w:val="Modtager"/>
            </w:pPr>
          </w:p>
        </w:tc>
        <w:tc>
          <w:tcPr>
            <w:tcW w:w="2835" w:type="dxa"/>
          </w:tcPr>
          <w:p w14:paraId="5737CC38" w14:textId="0488DC89" w:rsidR="0003250D" w:rsidRPr="0015569C" w:rsidRDefault="0068715B" w:rsidP="0015569C">
            <w:pPr>
              <w:pStyle w:val="DokumentDato"/>
            </w:pPr>
            <w:r>
              <w:rPr>
                <w:rFonts w:cs="Arial"/>
              </w:rPr>
              <w:t>28</w:t>
            </w:r>
            <w:r w:rsidR="0015569C" w:rsidRPr="0015569C">
              <w:rPr>
                <w:rFonts w:cs="Arial"/>
              </w:rPr>
              <w:t>. januar 2026</w:t>
            </w:r>
          </w:p>
        </w:tc>
      </w:tr>
    </w:tbl>
    <w:p w14:paraId="4338E969" w14:textId="77777777" w:rsidR="00121934" w:rsidRDefault="00121934" w:rsidP="00696460">
      <w:pPr>
        <w:rPr>
          <w:rFonts w:cs="Arial"/>
          <w:b/>
          <w:noProof/>
        </w:rPr>
      </w:pPr>
    </w:p>
    <w:p w14:paraId="607DB851" w14:textId="42EAC29D" w:rsidR="00696460" w:rsidRPr="0068715B" w:rsidRDefault="00696460" w:rsidP="0068715B">
      <w:pPr>
        <w:spacing w:after="0"/>
        <w:rPr>
          <w:rFonts w:cs="Arial"/>
          <w:b/>
          <w:sz w:val="24"/>
          <w:szCs w:val="24"/>
        </w:rPr>
      </w:pPr>
      <w:r w:rsidRPr="0068715B">
        <w:rPr>
          <w:rFonts w:cs="Arial"/>
          <w:b/>
          <w:noProof/>
          <w:sz w:val="24"/>
          <w:szCs w:val="24"/>
        </w:rPr>
        <w:t xml:space="preserve">Landzonetilladelse til </w:t>
      </w:r>
      <w:r w:rsidR="00121934" w:rsidRPr="0068715B">
        <w:rPr>
          <w:rFonts w:cs="Arial"/>
          <w:b/>
          <w:noProof/>
          <w:sz w:val="24"/>
          <w:szCs w:val="24"/>
        </w:rPr>
        <w:t>jorddeponi på Vestvolden øst for Brøndby Stadion</w:t>
      </w:r>
      <w:r w:rsidRPr="0068715B">
        <w:rPr>
          <w:rFonts w:cs="Arial"/>
          <w:b/>
          <w:noProof/>
          <w:sz w:val="24"/>
          <w:szCs w:val="24"/>
        </w:rPr>
        <w:t>.</w:t>
      </w:r>
    </w:p>
    <w:p w14:paraId="07F538F6" w14:textId="1356B889" w:rsidR="00696460" w:rsidRDefault="00696460" w:rsidP="0068715B">
      <w:pPr>
        <w:pStyle w:val="Default"/>
        <w:spacing w:before="240"/>
      </w:pPr>
      <w:r w:rsidRPr="00BD40E1">
        <w:rPr>
          <w:sz w:val="22"/>
          <w:szCs w:val="22"/>
        </w:rPr>
        <w:t>Teknik- og Mil</w:t>
      </w:r>
      <w:r>
        <w:rPr>
          <w:sz w:val="22"/>
          <w:szCs w:val="22"/>
        </w:rPr>
        <w:t>j</w:t>
      </w:r>
      <w:r w:rsidRPr="00BD40E1">
        <w:rPr>
          <w:sz w:val="22"/>
          <w:szCs w:val="22"/>
        </w:rPr>
        <w:t xml:space="preserve">øforvaltningen har behandlet </w:t>
      </w:r>
      <w:r w:rsidR="00121934">
        <w:rPr>
          <w:sz w:val="22"/>
          <w:szCs w:val="22"/>
        </w:rPr>
        <w:t>H</w:t>
      </w:r>
      <w:r w:rsidR="0068715B">
        <w:rPr>
          <w:sz w:val="22"/>
          <w:szCs w:val="22"/>
        </w:rPr>
        <w:t>OFORS</w:t>
      </w:r>
      <w:r w:rsidR="00121934">
        <w:rPr>
          <w:sz w:val="22"/>
          <w:szCs w:val="22"/>
        </w:rPr>
        <w:t xml:space="preserve"> </w:t>
      </w:r>
      <w:r w:rsidRPr="00BD40E1">
        <w:rPr>
          <w:sz w:val="22"/>
          <w:szCs w:val="22"/>
        </w:rPr>
        <w:t xml:space="preserve">ansøgning af </w:t>
      </w:r>
      <w:r>
        <w:rPr>
          <w:sz w:val="22"/>
          <w:szCs w:val="22"/>
        </w:rPr>
        <w:t>1</w:t>
      </w:r>
      <w:r w:rsidR="00121934">
        <w:rPr>
          <w:sz w:val="22"/>
          <w:szCs w:val="22"/>
        </w:rPr>
        <w:t>9</w:t>
      </w:r>
      <w:r>
        <w:rPr>
          <w:sz w:val="22"/>
          <w:szCs w:val="22"/>
        </w:rPr>
        <w:t>. november 202</w:t>
      </w:r>
      <w:r w:rsidR="00121934">
        <w:rPr>
          <w:sz w:val="22"/>
          <w:szCs w:val="22"/>
        </w:rPr>
        <w:t>5</w:t>
      </w:r>
      <w:r>
        <w:rPr>
          <w:sz w:val="22"/>
          <w:szCs w:val="22"/>
        </w:rPr>
        <w:t xml:space="preserve"> </w:t>
      </w:r>
      <w:r w:rsidRPr="00BD40E1">
        <w:rPr>
          <w:sz w:val="22"/>
          <w:szCs w:val="22"/>
        </w:rPr>
        <w:t>om tilladelse til</w:t>
      </w:r>
      <w:r>
        <w:rPr>
          <w:sz w:val="22"/>
          <w:szCs w:val="22"/>
        </w:rPr>
        <w:t xml:space="preserve"> anvendelse af areal på </w:t>
      </w:r>
      <w:r w:rsidR="00121934">
        <w:rPr>
          <w:sz w:val="22"/>
          <w:szCs w:val="22"/>
        </w:rPr>
        <w:t>Vestvolden til jorddeponi</w:t>
      </w:r>
      <w:r>
        <w:t xml:space="preserve">. </w:t>
      </w:r>
    </w:p>
    <w:p w14:paraId="6596DF66" w14:textId="77777777" w:rsidR="00696460" w:rsidRDefault="00696460" w:rsidP="00696460">
      <w:pPr>
        <w:pStyle w:val="Default"/>
      </w:pPr>
    </w:p>
    <w:p w14:paraId="2DB8B83F" w14:textId="4D236D49" w:rsidR="00696460" w:rsidRDefault="00121934" w:rsidP="00696460">
      <w:r>
        <w:t xml:space="preserve">HOFOR har oplyst, at de skal udskifte to olieadskillere på Vestvolden. Udskiftningen er dels begrundet i, at </w:t>
      </w:r>
      <w:r w:rsidRPr="00121934">
        <w:t xml:space="preserve">de gamle olieudskillere ikke længere er tidssvarende og dels </w:t>
      </w:r>
      <w:r>
        <w:t>i</w:t>
      </w:r>
      <w:r w:rsidRPr="00121934">
        <w:t xml:space="preserve"> dårlige arbejdsmiljøforhold for </w:t>
      </w:r>
      <w:r>
        <w:t>HOFOR</w:t>
      </w:r>
      <w:r w:rsidRPr="00121934">
        <w:t>s driftspersonale.</w:t>
      </w:r>
    </w:p>
    <w:p w14:paraId="408358BD" w14:textId="3657BA98" w:rsidR="00121934" w:rsidRDefault="00696460" w:rsidP="00696460">
      <w:r>
        <w:t>I</w:t>
      </w:r>
      <w:r w:rsidRPr="00812AFA">
        <w:t xml:space="preserve"> forbindelse</w:t>
      </w:r>
      <w:r>
        <w:t xml:space="preserve"> </w:t>
      </w:r>
      <w:r w:rsidRPr="00812AFA">
        <w:t xml:space="preserve">med </w:t>
      </w:r>
      <w:r w:rsidR="00121934">
        <w:t xml:space="preserve">udskiftningen af olieadskillerne </w:t>
      </w:r>
      <w:r>
        <w:t>er der behov</w:t>
      </w:r>
      <w:r w:rsidRPr="00812AFA">
        <w:t xml:space="preserve"> for at </w:t>
      </w:r>
      <w:r w:rsidR="00121934">
        <w:t>deponere jord på Vestvolden, da adgangsforholdene gør det besværligt at transportere jorden væk.</w:t>
      </w:r>
    </w:p>
    <w:p w14:paraId="21CEA4B6" w14:textId="6AC5F3AA" w:rsidR="00121934" w:rsidRDefault="00121934" w:rsidP="00696460">
      <w:r>
        <w:t>Ved den nordlige olieudskiller (XPE03 – se kort nedenfor), har HOFOR estimeret et jordoplag på ca. 5 m³, der vil blive placeret i nogle bigbags omkring arbejdet, og jorden genindbygges med det samme. Brøndby Kommune har vurderet, at dette ikke udgør ændret anvendelse, hvorfor det ikke er nødvendigt at tage stilling til, om der kan gives landzonetilladelse.</w:t>
      </w:r>
    </w:p>
    <w:p w14:paraId="3EDDABEC" w14:textId="176D980A" w:rsidR="00121934" w:rsidRDefault="00121934" w:rsidP="00121934">
      <w:r>
        <w:t>Ved den sydlige olieudskiller (XP</w:t>
      </w:r>
      <w:r w:rsidR="00F03890">
        <w:t>C</w:t>
      </w:r>
      <w:r>
        <w:t xml:space="preserve">02 – se kort nedenfor), har HOFOR estimeret, at der skal etableres et jorddeponi på op til 200 m³. Her skal HOFOR lokalisere olieudskilleren under jordlaget, samt grave dybt nok ned til, at væggene på olieudskilleren kan aflastes mens arbejdet pågår. </w:t>
      </w:r>
    </w:p>
    <w:p w14:paraId="43C859BE" w14:textId="77777777" w:rsidR="00696460" w:rsidRDefault="00696460" w:rsidP="00696460"/>
    <w:p w14:paraId="7827A23D" w14:textId="03450775" w:rsidR="00696460" w:rsidRDefault="00696762" w:rsidP="00696460">
      <w:pPr>
        <w:jc w:val="center"/>
      </w:pPr>
      <w:r w:rsidRPr="00696762">
        <w:rPr>
          <w:noProof/>
        </w:rPr>
        <w:drawing>
          <wp:inline distT="0" distB="0" distL="0" distR="0" wp14:anchorId="2558E4FD" wp14:editId="594331B6">
            <wp:extent cx="3192780" cy="3435829"/>
            <wp:effectExtent l="0" t="0" r="762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11326" r="25701" b="8623"/>
                    <a:stretch/>
                  </pic:blipFill>
                  <pic:spPr bwMode="auto">
                    <a:xfrm>
                      <a:off x="0" y="0"/>
                      <a:ext cx="3207507" cy="3451677"/>
                    </a:xfrm>
                    <a:prstGeom prst="rect">
                      <a:avLst/>
                    </a:prstGeom>
                    <a:noFill/>
                    <a:ln>
                      <a:noFill/>
                    </a:ln>
                    <a:extLst>
                      <a:ext uri="{53640926-AAD7-44D8-BBD7-CCE9431645EC}">
                        <a14:shadowObscured xmlns:a14="http://schemas.microsoft.com/office/drawing/2010/main"/>
                      </a:ext>
                    </a:extLst>
                  </pic:spPr>
                </pic:pic>
              </a:graphicData>
            </a:graphic>
          </wp:inline>
        </w:drawing>
      </w:r>
    </w:p>
    <w:p w14:paraId="238804A9" w14:textId="77777777" w:rsidR="00696460" w:rsidRDefault="00696460" w:rsidP="00696460"/>
    <w:p w14:paraId="34277CAB" w14:textId="1F0A5BB3" w:rsidR="00696460" w:rsidRDefault="00696762" w:rsidP="00696460">
      <w:r>
        <w:lastRenderedPageBreak/>
        <w:t>HOFOR</w:t>
      </w:r>
      <w:r w:rsidR="00696460">
        <w:t xml:space="preserve"> har søgt om tilladelse til at anvende arealet i perioden </w:t>
      </w:r>
      <w:r w:rsidR="00094F2B">
        <w:t>på maksimalt 2 måneder</w:t>
      </w:r>
    </w:p>
    <w:p w14:paraId="6B503BBA" w14:textId="16633931" w:rsidR="00696460" w:rsidRDefault="00696460" w:rsidP="0068715B">
      <w:pPr>
        <w:pStyle w:val="Default"/>
        <w:spacing w:before="240"/>
        <w:rPr>
          <w:sz w:val="22"/>
          <w:szCs w:val="22"/>
        </w:rPr>
      </w:pPr>
      <w:r>
        <w:rPr>
          <w:b/>
          <w:bCs/>
          <w:sz w:val="22"/>
          <w:szCs w:val="22"/>
        </w:rPr>
        <w:t xml:space="preserve">Afgørelse </w:t>
      </w:r>
    </w:p>
    <w:p w14:paraId="001048DC" w14:textId="6B6C95F3" w:rsidR="00696460" w:rsidRDefault="00696460" w:rsidP="00696460">
      <w:pPr>
        <w:pStyle w:val="Default"/>
        <w:rPr>
          <w:sz w:val="22"/>
          <w:szCs w:val="22"/>
        </w:rPr>
      </w:pPr>
      <w:r>
        <w:rPr>
          <w:sz w:val="22"/>
          <w:szCs w:val="22"/>
        </w:rPr>
        <w:t xml:space="preserve">Brøndby Kommune meddeler landzonetilladelse efter § 35, stk. 1 i lov om planlægning, til anvendelse af areal til </w:t>
      </w:r>
      <w:r w:rsidR="00094F2B">
        <w:rPr>
          <w:sz w:val="22"/>
          <w:szCs w:val="22"/>
        </w:rPr>
        <w:t>jorddeponi</w:t>
      </w:r>
      <w:r>
        <w:rPr>
          <w:sz w:val="22"/>
          <w:szCs w:val="22"/>
        </w:rPr>
        <w:t xml:space="preserve"> som beskrevet i ansøgningen, og inden for det areal, som er vist ovenfor</w:t>
      </w:r>
      <w:r w:rsidR="006E04CA">
        <w:rPr>
          <w:sz w:val="22"/>
          <w:szCs w:val="22"/>
        </w:rPr>
        <w:t>, der ligger på ejendommen med matr.nr. 15b Brøndbyøster By, Brøndbyøster</w:t>
      </w:r>
      <w:r>
        <w:rPr>
          <w:sz w:val="22"/>
          <w:szCs w:val="22"/>
        </w:rPr>
        <w:t xml:space="preserve">. </w:t>
      </w:r>
    </w:p>
    <w:p w14:paraId="0BC7BDD2" w14:textId="77777777" w:rsidR="00696460" w:rsidRDefault="00696460" w:rsidP="00696460">
      <w:pPr>
        <w:pStyle w:val="Default"/>
        <w:rPr>
          <w:sz w:val="22"/>
          <w:szCs w:val="22"/>
        </w:rPr>
      </w:pPr>
    </w:p>
    <w:p w14:paraId="08C9E6FA" w14:textId="77777777" w:rsidR="00696460" w:rsidRDefault="00696460" w:rsidP="00696460">
      <w:pPr>
        <w:pStyle w:val="Default"/>
        <w:rPr>
          <w:sz w:val="22"/>
          <w:szCs w:val="22"/>
        </w:rPr>
      </w:pPr>
      <w:r>
        <w:rPr>
          <w:sz w:val="22"/>
          <w:szCs w:val="22"/>
        </w:rPr>
        <w:t>Det er en betingelse for tilladelsen:</w:t>
      </w:r>
    </w:p>
    <w:p w14:paraId="44AEC31B" w14:textId="77777777" w:rsidR="00696460" w:rsidRDefault="00696460" w:rsidP="00696460">
      <w:pPr>
        <w:pStyle w:val="Default"/>
        <w:ind w:left="720"/>
        <w:rPr>
          <w:color w:val="auto"/>
          <w:sz w:val="22"/>
          <w:szCs w:val="22"/>
        </w:rPr>
      </w:pPr>
    </w:p>
    <w:p w14:paraId="7F7FB29F" w14:textId="22282D48" w:rsidR="00696460" w:rsidRDefault="00696460" w:rsidP="00696460">
      <w:pPr>
        <w:pStyle w:val="Default"/>
        <w:numPr>
          <w:ilvl w:val="0"/>
          <w:numId w:val="4"/>
        </w:numPr>
        <w:rPr>
          <w:sz w:val="22"/>
          <w:szCs w:val="22"/>
        </w:rPr>
      </w:pPr>
      <w:r>
        <w:rPr>
          <w:sz w:val="22"/>
          <w:szCs w:val="22"/>
        </w:rPr>
        <w:t xml:space="preserve">at hele arbejdsområdet inklusiv tilkørselsvej retableres, så det efterlades i samme stand, som da det blev taget i brug, </w:t>
      </w:r>
      <w:r w:rsidR="00094F2B">
        <w:rPr>
          <w:sz w:val="22"/>
          <w:szCs w:val="22"/>
        </w:rPr>
        <w:t>og</w:t>
      </w:r>
    </w:p>
    <w:p w14:paraId="020A7C76" w14:textId="05BB70F5" w:rsidR="00094F2B" w:rsidRDefault="00094F2B" w:rsidP="00696460">
      <w:pPr>
        <w:pStyle w:val="Default"/>
        <w:numPr>
          <w:ilvl w:val="0"/>
          <w:numId w:val="4"/>
        </w:numPr>
        <w:rPr>
          <w:sz w:val="22"/>
          <w:szCs w:val="22"/>
        </w:rPr>
      </w:pPr>
      <w:r>
        <w:rPr>
          <w:sz w:val="22"/>
          <w:szCs w:val="22"/>
        </w:rPr>
        <w:t xml:space="preserve">at HOFOR giver </w:t>
      </w:r>
      <w:r w:rsidR="000C620D">
        <w:rPr>
          <w:sz w:val="22"/>
          <w:szCs w:val="22"/>
        </w:rPr>
        <w:t>meddelelse til Brøndby Kommune</w:t>
      </w:r>
      <w:r w:rsidR="003F3550">
        <w:rPr>
          <w:sz w:val="22"/>
          <w:szCs w:val="22"/>
        </w:rPr>
        <w:t>,</w:t>
      </w:r>
      <w:r w:rsidR="000C620D">
        <w:rPr>
          <w:sz w:val="22"/>
          <w:szCs w:val="22"/>
        </w:rPr>
        <w:t xml:space="preserve"> når projektet igangsættes</w:t>
      </w:r>
      <w:r w:rsidR="00140359">
        <w:rPr>
          <w:sz w:val="22"/>
          <w:szCs w:val="22"/>
        </w:rPr>
        <w:t>,</w:t>
      </w:r>
      <w:r w:rsidR="000C620D">
        <w:rPr>
          <w:sz w:val="22"/>
          <w:szCs w:val="22"/>
        </w:rPr>
        <w:t xml:space="preserve"> og når det afsluttes.</w:t>
      </w:r>
    </w:p>
    <w:p w14:paraId="2F31F91F" w14:textId="77777777" w:rsidR="00696460" w:rsidRDefault="00696460" w:rsidP="00696460">
      <w:pPr>
        <w:pStyle w:val="Default"/>
        <w:rPr>
          <w:sz w:val="22"/>
          <w:szCs w:val="22"/>
        </w:rPr>
      </w:pPr>
    </w:p>
    <w:p w14:paraId="2B2EEC76" w14:textId="77777777" w:rsidR="00696460" w:rsidRDefault="00696460" w:rsidP="00696460">
      <w:pPr>
        <w:pStyle w:val="Default"/>
        <w:rPr>
          <w:sz w:val="22"/>
          <w:szCs w:val="22"/>
        </w:rPr>
      </w:pPr>
      <w:r>
        <w:rPr>
          <w:b/>
          <w:bCs/>
          <w:sz w:val="22"/>
          <w:szCs w:val="22"/>
        </w:rPr>
        <w:t xml:space="preserve">Begrundelse </w:t>
      </w:r>
    </w:p>
    <w:p w14:paraId="05DAF99B" w14:textId="7E5BA780" w:rsidR="00696460" w:rsidRDefault="00696460" w:rsidP="00696460">
      <w:r>
        <w:t xml:space="preserve">Kommunen finder, at en tilladelse til midlertidig anvendelse af et mindre areal til </w:t>
      </w:r>
      <w:r w:rsidR="00094F2B">
        <w:t>jorddeponi</w:t>
      </w:r>
      <w:r>
        <w:t xml:space="preserve"> med henblik på at </w:t>
      </w:r>
      <w:r w:rsidR="00094F2B">
        <w:t xml:space="preserve">udskifte en olieudskiller </w:t>
      </w:r>
      <w:r>
        <w:t xml:space="preserve">ikke strider mod intentionerne bag reglerne </w:t>
      </w:r>
      <w:r w:rsidR="0039488A">
        <w:t xml:space="preserve">for </w:t>
      </w:r>
      <w:r>
        <w:t>landzoner.</w:t>
      </w:r>
    </w:p>
    <w:p w14:paraId="53FAE3C8" w14:textId="77777777" w:rsidR="00696460" w:rsidRDefault="00696460" w:rsidP="00696460">
      <w:r>
        <w:t>Efter en samlet vurdering finder Teknik- og Miljøforvaltningen derfor, at der kan gives tilladelse til det ansøgte med de ovenfor anførte betingelser.</w:t>
      </w:r>
    </w:p>
    <w:p w14:paraId="25A69E36" w14:textId="3C3DD781" w:rsidR="00696460" w:rsidRDefault="00696460" w:rsidP="0068715B">
      <w:pPr>
        <w:pStyle w:val="Default"/>
        <w:spacing w:before="240"/>
        <w:rPr>
          <w:sz w:val="22"/>
          <w:szCs w:val="22"/>
        </w:rPr>
      </w:pPr>
      <w:r>
        <w:rPr>
          <w:b/>
          <w:bCs/>
          <w:sz w:val="22"/>
          <w:szCs w:val="22"/>
        </w:rPr>
        <w:t xml:space="preserve">Sagen </w:t>
      </w:r>
    </w:p>
    <w:p w14:paraId="0410513E" w14:textId="072678F6" w:rsidR="00696460" w:rsidRDefault="00696460" w:rsidP="00696460">
      <w:pPr>
        <w:pStyle w:val="Default"/>
        <w:rPr>
          <w:sz w:val="22"/>
          <w:szCs w:val="22"/>
        </w:rPr>
      </w:pPr>
      <w:r>
        <w:rPr>
          <w:sz w:val="22"/>
          <w:szCs w:val="22"/>
        </w:rPr>
        <w:t xml:space="preserve">Arealet, der skal anvendes til </w:t>
      </w:r>
      <w:r w:rsidR="000C620D">
        <w:rPr>
          <w:sz w:val="22"/>
          <w:szCs w:val="22"/>
        </w:rPr>
        <w:t>jorddeponi</w:t>
      </w:r>
      <w:r>
        <w:rPr>
          <w:sz w:val="22"/>
          <w:szCs w:val="22"/>
        </w:rPr>
        <w:t xml:space="preserve">, er omfattet af en række bindinger, som beskrives i teksten nedenfor: </w:t>
      </w:r>
    </w:p>
    <w:p w14:paraId="5FB143CF" w14:textId="7F1FABCB" w:rsidR="00696460" w:rsidRPr="004803BD" w:rsidRDefault="00696460" w:rsidP="0068715B">
      <w:pPr>
        <w:pStyle w:val="Default"/>
        <w:spacing w:before="240"/>
        <w:rPr>
          <w:i/>
          <w:sz w:val="22"/>
          <w:szCs w:val="22"/>
        </w:rPr>
      </w:pPr>
      <w:r w:rsidRPr="004803BD">
        <w:rPr>
          <w:i/>
          <w:sz w:val="22"/>
          <w:szCs w:val="22"/>
        </w:rPr>
        <w:t xml:space="preserve">Fingerplan, </w:t>
      </w:r>
      <w:r w:rsidR="0039488A">
        <w:rPr>
          <w:i/>
          <w:sz w:val="22"/>
          <w:szCs w:val="22"/>
        </w:rPr>
        <w:t>D</w:t>
      </w:r>
      <w:r w:rsidRPr="004803BD">
        <w:rPr>
          <w:i/>
          <w:sz w:val="22"/>
          <w:szCs w:val="22"/>
        </w:rPr>
        <w:t xml:space="preserve">en </w:t>
      </w:r>
      <w:r w:rsidR="0039488A">
        <w:rPr>
          <w:i/>
          <w:sz w:val="22"/>
          <w:szCs w:val="22"/>
        </w:rPr>
        <w:t>G</w:t>
      </w:r>
      <w:r w:rsidRPr="004803BD">
        <w:rPr>
          <w:i/>
          <w:sz w:val="22"/>
          <w:szCs w:val="22"/>
        </w:rPr>
        <w:t xml:space="preserve">rønne </w:t>
      </w:r>
      <w:r w:rsidR="0039488A">
        <w:rPr>
          <w:i/>
          <w:sz w:val="22"/>
          <w:szCs w:val="22"/>
        </w:rPr>
        <w:t>K</w:t>
      </w:r>
      <w:r w:rsidRPr="004803BD">
        <w:rPr>
          <w:i/>
          <w:sz w:val="22"/>
          <w:szCs w:val="22"/>
        </w:rPr>
        <w:t>ile</w:t>
      </w:r>
    </w:p>
    <w:p w14:paraId="2E83580F" w14:textId="77777777" w:rsidR="00696460" w:rsidRDefault="00696460" w:rsidP="00696460">
      <w:pPr>
        <w:pStyle w:val="Default"/>
        <w:rPr>
          <w:sz w:val="22"/>
          <w:szCs w:val="22"/>
        </w:rPr>
      </w:pPr>
      <w:r>
        <w:rPr>
          <w:sz w:val="22"/>
          <w:szCs w:val="22"/>
        </w:rPr>
        <w:t>Området er placeret i fingerplanens grønne kile.</w:t>
      </w:r>
    </w:p>
    <w:p w14:paraId="7FD6000D" w14:textId="77777777" w:rsidR="00696460" w:rsidRDefault="00696460" w:rsidP="00696460">
      <w:pPr>
        <w:pStyle w:val="Default"/>
        <w:rPr>
          <w:sz w:val="22"/>
          <w:szCs w:val="22"/>
        </w:rPr>
      </w:pPr>
    </w:p>
    <w:p w14:paraId="4FCCF34D" w14:textId="7D0E9848" w:rsidR="00696460" w:rsidRDefault="00696460" w:rsidP="00696460">
      <w:pPr>
        <w:rPr>
          <w:rFonts w:ascii="Calibri" w:hAnsi="Calibri"/>
        </w:rPr>
      </w:pPr>
      <w:r>
        <w:t>Teknik- og Miljøforvaltningen har i forbindelse med en lignende henvendelse tidligere hørt Erhvervsstyrelsen om holdningen til landzonetilladelse til midlertidige anvendelsesændringer i forhold til bestemmelserne i Den Grønne Kile. Styrelsen svarede, at så længe området reetableres, og anvendelsen er midlertidig, vurderes anvendelsen ikke at stride mod reglerne i fingerplanen for de grønne kiler. Det samme gør sig gældende vedrørende nærværende ansøgning, hvorfor Teknik- og Miljøforvaltningen ikke har indhentet en ny udtalelse fra Erhvervsstyrelsen.</w:t>
      </w:r>
    </w:p>
    <w:p w14:paraId="4C375C6D" w14:textId="77777777" w:rsidR="00696460" w:rsidRDefault="00696460" w:rsidP="0068715B">
      <w:pPr>
        <w:pStyle w:val="Default"/>
        <w:spacing w:before="240"/>
        <w:rPr>
          <w:color w:val="auto"/>
          <w:sz w:val="22"/>
          <w:szCs w:val="22"/>
        </w:rPr>
      </w:pPr>
      <w:r>
        <w:rPr>
          <w:i/>
          <w:iCs/>
          <w:color w:val="auto"/>
          <w:sz w:val="22"/>
          <w:szCs w:val="22"/>
        </w:rPr>
        <w:t xml:space="preserve">Landzone </w:t>
      </w:r>
    </w:p>
    <w:p w14:paraId="02E1AC60" w14:textId="33F50701" w:rsidR="00696460" w:rsidRDefault="00696460" w:rsidP="00696460">
      <w:pPr>
        <w:pStyle w:val="Default"/>
        <w:rPr>
          <w:color w:val="auto"/>
          <w:sz w:val="22"/>
          <w:szCs w:val="22"/>
        </w:rPr>
      </w:pPr>
      <w:r>
        <w:rPr>
          <w:color w:val="auto"/>
          <w:sz w:val="22"/>
          <w:szCs w:val="22"/>
        </w:rPr>
        <w:t>Arealet ligger i landzone, og etablering af e</w:t>
      </w:r>
      <w:r w:rsidR="0039488A">
        <w:rPr>
          <w:color w:val="auto"/>
          <w:sz w:val="22"/>
          <w:szCs w:val="22"/>
        </w:rPr>
        <w:t>t jorddeponi</w:t>
      </w:r>
      <w:r>
        <w:rPr>
          <w:color w:val="auto"/>
          <w:sz w:val="22"/>
          <w:szCs w:val="22"/>
        </w:rPr>
        <w:t xml:space="preserve"> er en ændret anvendelse, der kræver landzonetilladelse fra kommunen i henhold til planlovens § 35, stk. 1.</w:t>
      </w:r>
    </w:p>
    <w:p w14:paraId="1387D52D" w14:textId="77777777" w:rsidR="0068715B" w:rsidRDefault="00696460" w:rsidP="0068715B">
      <w:pPr>
        <w:spacing w:before="240" w:after="0"/>
        <w:rPr>
          <w:rFonts w:cs="Arial"/>
        </w:rPr>
      </w:pPr>
      <w:r w:rsidRPr="00C320B4">
        <w:rPr>
          <w:rFonts w:cs="Arial"/>
          <w:b/>
          <w:bCs/>
        </w:rPr>
        <w:t xml:space="preserve">Offentliggørelse og naboorientering </w:t>
      </w:r>
    </w:p>
    <w:p w14:paraId="602C0757" w14:textId="63BBB45D" w:rsidR="00696460" w:rsidRPr="0068715B" w:rsidRDefault="00696460" w:rsidP="0068715B">
      <w:pPr>
        <w:rPr>
          <w:rFonts w:cs="Arial"/>
        </w:rPr>
      </w:pPr>
      <w:r>
        <w:t xml:space="preserve">Efter en samlet vurdering finder </w:t>
      </w:r>
      <w:r w:rsidRPr="0020765A">
        <w:t xml:space="preserve">Teknik- og </w:t>
      </w:r>
      <w:r w:rsidRPr="00E30CD5">
        <w:t>Miljøforvaltningen</w:t>
      </w:r>
      <w:r>
        <w:rPr>
          <w:rFonts w:cs="Arial"/>
        </w:rPr>
        <w:t>, at</w:t>
      </w:r>
      <w:r w:rsidRPr="00671875">
        <w:rPr>
          <w:rFonts w:cs="Arial"/>
        </w:rPr>
        <w:t xml:space="preserve"> e</w:t>
      </w:r>
      <w:r>
        <w:rPr>
          <w:rFonts w:cs="Arial"/>
        </w:rPr>
        <w:t xml:space="preserve">n midlertidig anvendelse af arealet til </w:t>
      </w:r>
      <w:r w:rsidR="00094F2B">
        <w:rPr>
          <w:rFonts w:cs="Arial"/>
        </w:rPr>
        <w:t>jorddeponi</w:t>
      </w:r>
      <w:r>
        <w:rPr>
          <w:rFonts w:cs="Arial"/>
        </w:rPr>
        <w:t xml:space="preserve"> er</w:t>
      </w:r>
      <w:r w:rsidRPr="00671875">
        <w:rPr>
          <w:rFonts w:cs="Arial"/>
        </w:rPr>
        <w:t xml:space="preserve"> af underordnet betydning for naboerne, jf. planlovens § 35, stk. 5</w:t>
      </w:r>
      <w:r>
        <w:rPr>
          <w:rFonts w:cs="Arial"/>
        </w:rPr>
        <w:t xml:space="preserve">, hvorfor ansøgningen ikke skal i naboorientering. </w:t>
      </w:r>
      <w:r w:rsidRPr="0020765A">
        <w:t xml:space="preserve">Teknik- og </w:t>
      </w:r>
      <w:r w:rsidRPr="00E30CD5">
        <w:t>Miljøforvaltningen</w:t>
      </w:r>
      <w:r>
        <w:t xml:space="preserve"> har navnlig lagt vægt på,</w:t>
      </w:r>
      <w:r>
        <w:rPr>
          <w:rFonts w:cs="Arial"/>
        </w:rPr>
        <w:t xml:space="preserve"> at </w:t>
      </w:r>
      <w:r w:rsidR="00094F2B">
        <w:rPr>
          <w:rFonts w:cs="Arial"/>
        </w:rPr>
        <w:t xml:space="preserve">jorddeponiet </w:t>
      </w:r>
      <w:r>
        <w:rPr>
          <w:rFonts w:cs="Arial"/>
        </w:rPr>
        <w:t xml:space="preserve">er placeret </w:t>
      </w:r>
      <w:r w:rsidR="00094F2B">
        <w:rPr>
          <w:rFonts w:cs="Arial"/>
        </w:rPr>
        <w:t>inde på det beplantede område langs kanalen</w:t>
      </w:r>
      <w:r>
        <w:rPr>
          <w:rFonts w:cs="Arial"/>
        </w:rPr>
        <w:t>, samt det forhold at de</w:t>
      </w:r>
      <w:r w:rsidR="0039488A">
        <w:rPr>
          <w:rFonts w:cs="Arial"/>
        </w:rPr>
        <w:t xml:space="preserve">n nærmeste bebyggelse er </w:t>
      </w:r>
      <w:r w:rsidR="00094F2B">
        <w:rPr>
          <w:rFonts w:cs="Arial"/>
        </w:rPr>
        <w:t>Brøndby Stadion</w:t>
      </w:r>
      <w:r w:rsidR="0039488A">
        <w:rPr>
          <w:rFonts w:cs="Arial"/>
        </w:rPr>
        <w:t xml:space="preserve"> </w:t>
      </w:r>
      <w:r w:rsidR="003F3550">
        <w:rPr>
          <w:rFonts w:cs="Arial"/>
        </w:rPr>
        <w:t>og</w:t>
      </w:r>
      <w:r w:rsidR="0039488A">
        <w:rPr>
          <w:rFonts w:cs="Arial"/>
        </w:rPr>
        <w:t xml:space="preserve"> bygningerne deromkring, som jorddeponiet er uden betydning for</w:t>
      </w:r>
      <w:r>
        <w:rPr>
          <w:rFonts w:cs="Arial"/>
        </w:rPr>
        <w:t>.</w:t>
      </w:r>
    </w:p>
    <w:p w14:paraId="07AEE032" w14:textId="77777777" w:rsidR="00696460" w:rsidRDefault="00696460" w:rsidP="00696460">
      <w:pPr>
        <w:rPr>
          <w:rFonts w:cs="Arial"/>
        </w:rPr>
      </w:pPr>
      <w:r w:rsidRPr="00C320B4">
        <w:rPr>
          <w:rFonts w:cs="Arial"/>
        </w:rPr>
        <w:lastRenderedPageBreak/>
        <w:t>Landzonetilladelser givet efter planlovens § 35, stk. 1</w:t>
      </w:r>
      <w:r>
        <w:rPr>
          <w:rFonts w:cs="Arial"/>
        </w:rPr>
        <w:t>,</w:t>
      </w:r>
      <w:r w:rsidRPr="00C320B4">
        <w:rPr>
          <w:rFonts w:cs="Arial"/>
        </w:rPr>
        <w:t xml:space="preserve"> skal offentliggøres, medmindre det tilladte er i overensstemmelse med en offentligt bekendtgjort lokalplan</w:t>
      </w:r>
      <w:r>
        <w:rPr>
          <w:rFonts w:cs="Arial"/>
        </w:rPr>
        <w:t>, jf. planlovens</w:t>
      </w:r>
      <w:r w:rsidRPr="00C320B4">
        <w:rPr>
          <w:rFonts w:cs="Arial"/>
        </w:rPr>
        <w:t xml:space="preserve"> </w:t>
      </w:r>
      <w:r>
        <w:rPr>
          <w:rFonts w:cs="Arial"/>
        </w:rPr>
        <w:t>§ 35, stk. 8</w:t>
      </w:r>
      <w:r w:rsidRPr="00C320B4">
        <w:rPr>
          <w:rFonts w:cs="Arial"/>
        </w:rPr>
        <w:t xml:space="preserve">. </w:t>
      </w:r>
    </w:p>
    <w:p w14:paraId="030C26EB" w14:textId="4063FDDC" w:rsidR="00696460" w:rsidRDefault="00696460" w:rsidP="00696460">
      <w:pPr>
        <w:rPr>
          <w:rFonts w:cs="Arial"/>
        </w:rPr>
      </w:pPr>
      <w:r>
        <w:rPr>
          <w:rFonts w:cs="Arial"/>
        </w:rPr>
        <w:t>D</w:t>
      </w:r>
      <w:r w:rsidRPr="00C320B4">
        <w:rPr>
          <w:rFonts w:cs="Arial"/>
        </w:rPr>
        <w:t xml:space="preserve">a </w:t>
      </w:r>
      <w:r w:rsidR="00094F2B">
        <w:rPr>
          <w:rFonts w:cs="Arial"/>
        </w:rPr>
        <w:t>der ikke er lokalplan for området er t</w:t>
      </w:r>
      <w:r w:rsidRPr="00C320B4">
        <w:rPr>
          <w:rFonts w:cs="Arial"/>
        </w:rPr>
        <w:t xml:space="preserve">illadelsen </w:t>
      </w:r>
      <w:r>
        <w:rPr>
          <w:rFonts w:cs="Arial"/>
        </w:rPr>
        <w:t xml:space="preserve">ikke </w:t>
      </w:r>
      <w:r w:rsidRPr="00C320B4">
        <w:rPr>
          <w:rFonts w:cs="Arial"/>
        </w:rPr>
        <w:t>i overensstemmelse med en offentlig bekendtgjort lokalplan</w:t>
      </w:r>
      <w:r w:rsidR="00094F2B">
        <w:rPr>
          <w:rFonts w:cs="Arial"/>
        </w:rPr>
        <w:t>. Tilladelsen</w:t>
      </w:r>
      <w:r>
        <w:rPr>
          <w:rFonts w:cs="Arial"/>
        </w:rPr>
        <w:t xml:space="preserve"> offentliggøres </w:t>
      </w:r>
      <w:r w:rsidR="00094F2B">
        <w:rPr>
          <w:rFonts w:cs="Arial"/>
        </w:rPr>
        <w:t xml:space="preserve">derfor </w:t>
      </w:r>
      <w:r>
        <w:rPr>
          <w:rFonts w:cs="Arial"/>
        </w:rPr>
        <w:t>på Brøndby Kommunes hjemmeside</w:t>
      </w:r>
      <w:r w:rsidRPr="00C320B4">
        <w:rPr>
          <w:rFonts w:cs="Arial"/>
        </w:rPr>
        <w:t>, jf. planlovens § 35</w:t>
      </w:r>
      <w:r>
        <w:rPr>
          <w:rFonts w:cs="Arial"/>
        </w:rPr>
        <w:t>,</w:t>
      </w:r>
      <w:r w:rsidRPr="00C320B4">
        <w:rPr>
          <w:rFonts w:cs="Arial"/>
        </w:rPr>
        <w:t xml:space="preserve"> stk. 8. </w:t>
      </w:r>
    </w:p>
    <w:p w14:paraId="043DA6CB" w14:textId="77777777" w:rsidR="00696460" w:rsidRDefault="00696460" w:rsidP="00696460">
      <w:pPr>
        <w:rPr>
          <w:rFonts w:cs="Arial"/>
        </w:rPr>
      </w:pPr>
      <w:r>
        <w:rPr>
          <w:rFonts w:cs="Arial"/>
        </w:rPr>
        <w:t>Landzonetilladelsen registreres endvidere i Plandata.dk, jf. planlovens § 54 b, stk. 4.</w:t>
      </w:r>
    </w:p>
    <w:p w14:paraId="12604B9A" w14:textId="77777777" w:rsidR="00696460" w:rsidRPr="00C320B4" w:rsidRDefault="00696460" w:rsidP="0068715B">
      <w:pPr>
        <w:spacing w:before="240" w:after="0"/>
        <w:rPr>
          <w:rFonts w:cs="Arial"/>
        </w:rPr>
      </w:pPr>
      <w:r w:rsidRPr="00C320B4">
        <w:rPr>
          <w:rFonts w:cs="Arial"/>
          <w:b/>
          <w:bCs/>
        </w:rPr>
        <w:t xml:space="preserve">Udnyttelse af landzonetilladelsen </w:t>
      </w:r>
    </w:p>
    <w:p w14:paraId="5B1BBBA6" w14:textId="77777777" w:rsidR="00A20F32" w:rsidRDefault="00A20F32" w:rsidP="00A20F32">
      <w:pPr>
        <w:rPr>
          <w:rFonts w:cs="Arial"/>
        </w:rPr>
      </w:pPr>
      <w:r>
        <w:rPr>
          <w:rFonts w:cs="Arial"/>
        </w:rPr>
        <w:t>Landzonetilladelsen kan først udnyttes, når klagefristen på 4 uger fra d.d. er udløbet jf. planlovens § 60 a.</w:t>
      </w:r>
    </w:p>
    <w:p w14:paraId="1340FB43" w14:textId="77777777" w:rsidR="00696460" w:rsidRDefault="00696460" w:rsidP="0068715B">
      <w:pPr>
        <w:spacing w:after="0"/>
        <w:rPr>
          <w:rFonts w:cs="Arial"/>
        </w:rPr>
      </w:pPr>
      <w:r w:rsidRPr="00C320B4">
        <w:rPr>
          <w:rFonts w:cs="Arial"/>
        </w:rPr>
        <w:t>Landzonetilladelsen falder bort, hvis den ikke udnyttes inden 5 år efter den er givet jf. § 56 i planloven.</w:t>
      </w:r>
    </w:p>
    <w:p w14:paraId="3EF3E22D" w14:textId="77777777" w:rsidR="00696460" w:rsidRDefault="00696460" w:rsidP="00696460">
      <w:pPr>
        <w:rPr>
          <w:rFonts w:cs="Arial"/>
        </w:rPr>
      </w:pPr>
    </w:p>
    <w:p w14:paraId="2D38B1F7" w14:textId="77777777" w:rsidR="00696460" w:rsidRPr="001C481C" w:rsidRDefault="00696460" w:rsidP="00696460">
      <w:pPr>
        <w:rPr>
          <w:rFonts w:cs="Arial"/>
        </w:rPr>
      </w:pPr>
    </w:p>
    <w:p w14:paraId="73100D7F" w14:textId="77777777" w:rsidR="00696460" w:rsidRPr="001C481C" w:rsidRDefault="00696460" w:rsidP="00696460">
      <w:pPr>
        <w:rPr>
          <w:rFonts w:cs="Arial"/>
        </w:rPr>
      </w:pPr>
    </w:p>
    <w:p w14:paraId="49E2A6E4" w14:textId="77777777" w:rsidR="00696460" w:rsidRPr="00B3106B" w:rsidRDefault="00696460" w:rsidP="00696460">
      <w:pPr>
        <w:rPr>
          <w:rFonts w:cs="Arial"/>
          <w:b/>
        </w:rPr>
      </w:pPr>
      <w:r w:rsidRPr="00414730">
        <w:rPr>
          <w:rFonts w:cs="Arial"/>
        </w:rPr>
        <w:t>Venlig hilsen</w:t>
      </w:r>
    </w:p>
    <w:p w14:paraId="17294615" w14:textId="77777777" w:rsidR="00696460" w:rsidRPr="000F3A5E" w:rsidRDefault="00696460" w:rsidP="00696460"/>
    <w:p w14:paraId="2DAE3681" w14:textId="79FB1332" w:rsidR="00696460" w:rsidRPr="00414730" w:rsidRDefault="00696460" w:rsidP="00696460">
      <w:pPr>
        <w:rPr>
          <w:rFonts w:cs="Arial"/>
        </w:rPr>
      </w:pPr>
      <w:r>
        <w:rPr>
          <w:rFonts w:cs="Arial"/>
          <w:noProof/>
        </w:rPr>
        <w:t>Mette Engel</w:t>
      </w:r>
      <w:r w:rsidR="00094F2B">
        <w:rPr>
          <w:rFonts w:cs="Arial"/>
          <w:noProof/>
        </w:rPr>
        <w:br/>
      </w:r>
      <w:r>
        <w:rPr>
          <w:rFonts w:cs="Arial"/>
          <w:noProof/>
        </w:rPr>
        <w:t>Byplanlægger</w:t>
      </w:r>
    </w:p>
    <w:p w14:paraId="0F6DCEE1" w14:textId="77777777" w:rsidR="00696460" w:rsidRDefault="00696460" w:rsidP="00696460">
      <w:pPr>
        <w:tabs>
          <w:tab w:val="left" w:pos="2268"/>
          <w:tab w:val="left" w:pos="4536"/>
          <w:tab w:val="left" w:pos="6804"/>
          <w:tab w:val="right" w:pos="9072"/>
        </w:tabs>
        <w:ind w:right="879"/>
      </w:pPr>
    </w:p>
    <w:p w14:paraId="02A64351" w14:textId="77777777" w:rsidR="00696460" w:rsidRDefault="00696460" w:rsidP="00696460">
      <w:pPr>
        <w:tabs>
          <w:tab w:val="left" w:pos="2268"/>
          <w:tab w:val="left" w:pos="4536"/>
          <w:tab w:val="left" w:pos="6804"/>
          <w:tab w:val="right" w:pos="9072"/>
        </w:tabs>
        <w:ind w:right="879"/>
      </w:pPr>
    </w:p>
    <w:p w14:paraId="3F712908" w14:textId="77777777" w:rsidR="00696460" w:rsidRDefault="00696460" w:rsidP="00696460">
      <w:pPr>
        <w:tabs>
          <w:tab w:val="left" w:pos="2268"/>
          <w:tab w:val="left" w:pos="4536"/>
          <w:tab w:val="left" w:pos="6804"/>
          <w:tab w:val="right" w:pos="9072"/>
        </w:tabs>
        <w:ind w:right="879"/>
      </w:pPr>
    </w:p>
    <w:p w14:paraId="733FF0FF" w14:textId="77777777" w:rsidR="00696460" w:rsidRDefault="00696460" w:rsidP="00696460">
      <w:pPr>
        <w:tabs>
          <w:tab w:val="left" w:pos="2268"/>
          <w:tab w:val="left" w:pos="4536"/>
          <w:tab w:val="left" w:pos="6804"/>
          <w:tab w:val="right" w:pos="9072"/>
        </w:tabs>
        <w:ind w:right="879"/>
      </w:pPr>
    </w:p>
    <w:p w14:paraId="770D565A" w14:textId="77777777" w:rsidR="00696460" w:rsidRDefault="00696460" w:rsidP="00696460">
      <w:pPr>
        <w:tabs>
          <w:tab w:val="left" w:pos="2268"/>
          <w:tab w:val="left" w:pos="4536"/>
          <w:tab w:val="left" w:pos="6804"/>
          <w:tab w:val="right" w:pos="9072"/>
        </w:tabs>
        <w:ind w:right="879"/>
      </w:pPr>
    </w:p>
    <w:p w14:paraId="0CF0139E" w14:textId="65EDDC4F" w:rsidR="003F3550" w:rsidRDefault="003F3550">
      <w:pPr>
        <w:spacing w:after="200" w:line="276" w:lineRule="auto"/>
      </w:pPr>
      <w:r>
        <w:br w:type="page"/>
      </w:r>
    </w:p>
    <w:p w14:paraId="6E87ECED" w14:textId="4920DDF6" w:rsidR="00696460" w:rsidRPr="00A523D9" w:rsidRDefault="00696460" w:rsidP="0068715B">
      <w:pPr>
        <w:spacing w:after="0"/>
        <w:rPr>
          <w:rFonts w:cs="Arial"/>
          <w:color w:val="000000"/>
        </w:rPr>
      </w:pPr>
      <w:r w:rsidRPr="00A523D9">
        <w:rPr>
          <w:rFonts w:cs="Arial"/>
          <w:b/>
          <w:bCs/>
          <w:color w:val="000000"/>
        </w:rPr>
        <w:lastRenderedPageBreak/>
        <w:t xml:space="preserve">Klagevejledning </w:t>
      </w:r>
    </w:p>
    <w:p w14:paraId="6F99452B" w14:textId="77777777" w:rsidR="00696460" w:rsidRDefault="00696460" w:rsidP="00696460">
      <w:pPr>
        <w:rPr>
          <w:rFonts w:cs="Arial"/>
          <w:color w:val="000000"/>
        </w:rPr>
      </w:pPr>
      <w:r w:rsidRPr="00A523D9">
        <w:rPr>
          <w:rFonts w:cs="Arial"/>
          <w:color w:val="000000"/>
        </w:rPr>
        <w:t xml:space="preserve">Du kan klage til Planklagenævnet. Du klager via Klageportalen, som du finder </w:t>
      </w:r>
      <w:r>
        <w:rPr>
          <w:rFonts w:cs="Arial"/>
          <w:color w:val="000000"/>
        </w:rPr>
        <w:t xml:space="preserve">på </w:t>
      </w:r>
      <w:r w:rsidRPr="001D736B">
        <w:rPr>
          <w:rFonts w:cs="Arial"/>
          <w:color w:val="000000"/>
        </w:rPr>
        <w:t>www.naevneneshus.dk</w:t>
      </w:r>
      <w:r>
        <w:rPr>
          <w:rFonts w:cs="Arial"/>
          <w:color w:val="000000"/>
        </w:rPr>
        <w:t>, www.borger.dk og www.virk.dk</w:t>
      </w:r>
      <w:r w:rsidRPr="00A523D9">
        <w:rPr>
          <w:rFonts w:cs="Arial"/>
          <w:color w:val="000000"/>
        </w:rPr>
        <w:t>,</w:t>
      </w:r>
      <w:r>
        <w:rPr>
          <w:rFonts w:cs="Arial"/>
          <w:color w:val="000000"/>
        </w:rPr>
        <w:t xml:space="preserve"> </w:t>
      </w:r>
      <w:r w:rsidRPr="00A523D9">
        <w:rPr>
          <w:rFonts w:cs="Arial"/>
          <w:color w:val="000000"/>
        </w:rPr>
        <w:t xml:space="preserve">hvor du logger på, som du plejer, typisk med NemID. </w:t>
      </w:r>
    </w:p>
    <w:p w14:paraId="169B245B" w14:textId="77777777" w:rsidR="0068715B" w:rsidRDefault="0068715B" w:rsidP="00696460">
      <w:pPr>
        <w:rPr>
          <w:rFonts w:cs="Arial"/>
          <w:i/>
          <w:iCs/>
        </w:rPr>
      </w:pPr>
    </w:p>
    <w:p w14:paraId="6A8DE16F" w14:textId="58A6EB3B" w:rsidR="00696460" w:rsidRPr="00A523D9" w:rsidRDefault="00696460" w:rsidP="00696460">
      <w:pPr>
        <w:rPr>
          <w:rFonts w:cs="Arial"/>
        </w:rPr>
      </w:pPr>
      <w:r w:rsidRPr="00A523D9">
        <w:rPr>
          <w:rFonts w:cs="Arial"/>
          <w:i/>
          <w:iCs/>
        </w:rPr>
        <w:t xml:space="preserve">Hvem kan klage </w:t>
      </w:r>
    </w:p>
    <w:p w14:paraId="600E5569" w14:textId="77777777" w:rsidR="00696460" w:rsidRDefault="00696460" w:rsidP="00696460">
      <w:pPr>
        <w:rPr>
          <w:rFonts w:cs="Arial"/>
        </w:rPr>
      </w:pPr>
      <w:r w:rsidRPr="00A523D9">
        <w:rPr>
          <w:rFonts w:cs="Arial"/>
        </w:rPr>
        <w:t>Klageberettiget er enhver med en væsentlig individuel interesse i sagens udfald, visse landsdækkende foreninger og organisationer samt erhvervsministeren, jf. planlovens § 59.</w:t>
      </w:r>
    </w:p>
    <w:p w14:paraId="20EF812D" w14:textId="77777777" w:rsidR="00696460" w:rsidRPr="00A523D9" w:rsidRDefault="00696460" w:rsidP="00696460">
      <w:pPr>
        <w:rPr>
          <w:rFonts w:cs="Arial"/>
        </w:rPr>
      </w:pPr>
      <w:r w:rsidRPr="00A523D9">
        <w:rPr>
          <w:rFonts w:cs="Arial"/>
        </w:rPr>
        <w:t xml:space="preserve"> </w:t>
      </w:r>
    </w:p>
    <w:p w14:paraId="5FA6409D" w14:textId="77777777" w:rsidR="00696460" w:rsidRPr="00A523D9" w:rsidRDefault="00696460" w:rsidP="00696460">
      <w:pPr>
        <w:rPr>
          <w:rFonts w:cs="Arial"/>
        </w:rPr>
      </w:pPr>
      <w:r w:rsidRPr="00A523D9">
        <w:rPr>
          <w:rFonts w:cs="Arial"/>
          <w:i/>
          <w:iCs/>
        </w:rPr>
        <w:t xml:space="preserve">Klagefrist </w:t>
      </w:r>
    </w:p>
    <w:p w14:paraId="0809B795" w14:textId="77777777" w:rsidR="00696460" w:rsidRDefault="00696460" w:rsidP="00696460">
      <w:pPr>
        <w:rPr>
          <w:rFonts w:cs="Arial"/>
        </w:rPr>
      </w:pPr>
      <w:r w:rsidRPr="00A523D9">
        <w:rPr>
          <w:rFonts w:cs="Arial"/>
        </w:rPr>
        <w:t xml:space="preserve">Ved dispensation efter planlovens § 19 skal klage over afgørelsen indgives inden 4 uger fra afgørelsens modtagelse. Ved landzonesager efter planlovens § 35, stk. 1, skal klagen være indgivet skriftligt inden 4 uger efter den offentlige bekendtgørelse af afgørelsen på kommunens hjemmeside. </w:t>
      </w:r>
    </w:p>
    <w:p w14:paraId="2DA0919F" w14:textId="77777777" w:rsidR="00696460" w:rsidRPr="00A523D9" w:rsidRDefault="00696460" w:rsidP="00696460">
      <w:pPr>
        <w:rPr>
          <w:rFonts w:cs="Arial"/>
        </w:rPr>
      </w:pPr>
      <w:r w:rsidRPr="00A523D9">
        <w:rPr>
          <w:rFonts w:cs="Arial"/>
        </w:rPr>
        <w:t xml:space="preserve">Rettidig klage har ikke opsættende virkning, medmindre Planklagenævnet bestemmer andet. </w:t>
      </w:r>
    </w:p>
    <w:p w14:paraId="03FF4D6B" w14:textId="77777777" w:rsidR="00696460" w:rsidRDefault="00696460" w:rsidP="00696460">
      <w:pPr>
        <w:rPr>
          <w:rFonts w:cs="Arial"/>
        </w:rPr>
      </w:pPr>
      <w:r w:rsidRPr="00A523D9">
        <w:rPr>
          <w:rFonts w:cs="Arial"/>
        </w:rPr>
        <w:t xml:space="preserve">Hvis du vil indbringe afgørelsen for domstolene, skal dette ske inden 6 måneder efter den offentlige bekendtgørelse af afgørelsen på kommunens hjemmeside. </w:t>
      </w:r>
    </w:p>
    <w:p w14:paraId="7449AE60" w14:textId="77777777" w:rsidR="00696460" w:rsidRPr="00A523D9" w:rsidRDefault="00696460" w:rsidP="00696460">
      <w:pPr>
        <w:rPr>
          <w:rFonts w:cs="Arial"/>
        </w:rPr>
      </w:pPr>
    </w:p>
    <w:p w14:paraId="49B39508" w14:textId="77777777" w:rsidR="00696460" w:rsidRPr="00A523D9" w:rsidRDefault="00696460" w:rsidP="00696460">
      <w:pPr>
        <w:rPr>
          <w:rFonts w:cs="Arial"/>
        </w:rPr>
      </w:pPr>
      <w:r w:rsidRPr="00A523D9">
        <w:rPr>
          <w:rFonts w:cs="Arial"/>
          <w:i/>
          <w:iCs/>
        </w:rPr>
        <w:t xml:space="preserve">Klage uden om klageportalen </w:t>
      </w:r>
    </w:p>
    <w:p w14:paraId="09692D00" w14:textId="77777777" w:rsidR="00696460" w:rsidRPr="00A523D9" w:rsidRDefault="00696460" w:rsidP="00696460">
      <w:pPr>
        <w:rPr>
          <w:rFonts w:cs="Arial"/>
        </w:rPr>
      </w:pPr>
      <w:r w:rsidRPr="00A523D9">
        <w:rPr>
          <w:rFonts w:cs="Arial"/>
        </w:rPr>
        <w:t xml:space="preserve">Planklagenævnet skal afvise klager, der kommer uden om Klageportalen, med mindre du er blevet fritaget for at bruge klageportalen. Hvis du ønsker at blive fritaget, skal du sende en begrundet anmodning til kommunen. Kommunen sender herefter anmodningen til Planklagenævnet, som træffer afgørelse om, om din anmodning kan imødekommes. </w:t>
      </w:r>
    </w:p>
    <w:p w14:paraId="22F00B5B" w14:textId="77777777" w:rsidR="00696460" w:rsidRPr="00414730" w:rsidRDefault="00696460" w:rsidP="00696460">
      <w:pPr>
        <w:rPr>
          <w:rFonts w:cs="Arial"/>
        </w:rPr>
      </w:pPr>
      <w:r w:rsidRPr="00A523D9">
        <w:rPr>
          <w:rFonts w:cs="Arial"/>
        </w:rPr>
        <w:t>Du kan f</w:t>
      </w:r>
      <w:r>
        <w:rPr>
          <w:rFonts w:cs="Arial"/>
        </w:rPr>
        <w:t>inde mere information om Planklag</w:t>
      </w:r>
      <w:r w:rsidRPr="00A523D9">
        <w:rPr>
          <w:rFonts w:cs="Arial"/>
        </w:rPr>
        <w:t>enævnet på www.naevneneshus.dk/planklagenaevnet</w:t>
      </w:r>
    </w:p>
    <w:p w14:paraId="6DF057EE" w14:textId="77777777" w:rsidR="00696460" w:rsidRDefault="00696460" w:rsidP="00696460">
      <w:pPr>
        <w:tabs>
          <w:tab w:val="left" w:pos="2268"/>
          <w:tab w:val="left" w:pos="4536"/>
          <w:tab w:val="left" w:pos="6804"/>
          <w:tab w:val="right" w:pos="9072"/>
        </w:tabs>
        <w:ind w:right="879"/>
      </w:pPr>
    </w:p>
    <w:p w14:paraId="184461DB" w14:textId="579A961D" w:rsidR="00407A3D" w:rsidRPr="0015569C" w:rsidRDefault="00407A3D" w:rsidP="0015569C">
      <w:pPr>
        <w:pStyle w:val="Normalsammen"/>
      </w:pPr>
    </w:p>
    <w:p w14:paraId="126ADDD6" w14:textId="77777777" w:rsidR="00130DA6" w:rsidRPr="0015569C" w:rsidRDefault="00130DA6" w:rsidP="00C5354C"/>
    <w:sectPr w:rsidR="00130DA6" w:rsidRPr="0015569C" w:rsidSect="00C36C22">
      <w:headerReference w:type="default" r:id="rId14"/>
      <w:footerReference w:type="default" r:id="rId15"/>
      <w:headerReference w:type="first" r:id="rId16"/>
      <w:footerReference w:type="first" r:id="rId17"/>
      <w:pgSz w:w="11906" w:h="16838" w:code="9"/>
      <w:pgMar w:top="1985" w:right="1418" w:bottom="510" w:left="1418" w:header="425"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0BF72" w14:textId="77777777" w:rsidR="0015569C" w:rsidRPr="0015569C" w:rsidRDefault="0015569C" w:rsidP="00291C7F">
      <w:r w:rsidRPr="0015569C">
        <w:separator/>
      </w:r>
    </w:p>
    <w:p w14:paraId="345D68E2" w14:textId="77777777" w:rsidR="0015569C" w:rsidRPr="0015569C" w:rsidRDefault="0015569C"/>
  </w:endnote>
  <w:endnote w:type="continuationSeparator" w:id="0">
    <w:p w14:paraId="136409E4" w14:textId="77777777" w:rsidR="0015569C" w:rsidRPr="0015569C" w:rsidRDefault="0015569C" w:rsidP="00291C7F">
      <w:r w:rsidRPr="0015569C">
        <w:continuationSeparator/>
      </w:r>
    </w:p>
    <w:p w14:paraId="7FDC3C2D" w14:textId="77777777" w:rsidR="0015569C" w:rsidRPr="0015569C" w:rsidRDefault="001556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15190" w14:textId="77777777" w:rsidR="00162041" w:rsidRPr="0015569C" w:rsidRDefault="00162041" w:rsidP="00162041">
    <w:pPr>
      <w:pStyle w:val="Sidefod"/>
    </w:pPr>
  </w:p>
  <w:p w14:paraId="30B2BCE2" w14:textId="77777777" w:rsidR="005A464F" w:rsidRPr="0015569C" w:rsidRDefault="005A464F" w:rsidP="00162041">
    <w:pPr>
      <w:pStyle w:val="Sidefod"/>
    </w:pPr>
  </w:p>
  <w:p w14:paraId="5404ED16" w14:textId="77777777" w:rsidR="005A464F" w:rsidRPr="0015569C" w:rsidRDefault="005A464F" w:rsidP="00162041">
    <w:pPr>
      <w:pStyle w:val="Sidefod"/>
    </w:pPr>
  </w:p>
  <w:p w14:paraId="5C084DAA" w14:textId="77777777" w:rsidR="005A464F" w:rsidRPr="0015569C" w:rsidRDefault="005A464F" w:rsidP="00162041">
    <w:pPr>
      <w:pStyle w:val="Sidefod"/>
    </w:pPr>
  </w:p>
  <w:p w14:paraId="45986972" w14:textId="77777777" w:rsidR="00162041" w:rsidRPr="0015569C" w:rsidRDefault="00162041" w:rsidP="00162041">
    <w:pPr>
      <w:pStyle w:val="Sidefod"/>
    </w:pPr>
  </w:p>
  <w:p w14:paraId="03120978" w14:textId="77777777" w:rsidR="00162041" w:rsidRPr="0015569C" w:rsidRDefault="00162041" w:rsidP="00162041">
    <w:pPr>
      <w:pStyle w:val="Sidefod"/>
    </w:pPr>
  </w:p>
  <w:p w14:paraId="6601E5E8" w14:textId="77777777" w:rsidR="00162041" w:rsidRPr="0015569C" w:rsidRDefault="00162041">
    <w:pPr>
      <w:pStyle w:val="Sidefod"/>
      <w:jc w:val="right"/>
    </w:pPr>
    <w:r w:rsidRPr="0015569C">
      <w:t xml:space="preserve">Side </w:t>
    </w:r>
    <w:sdt>
      <w:sdtPr>
        <w:id w:val="1548647387"/>
        <w:docPartObj>
          <w:docPartGallery w:val="Page Numbers (Bottom of Page)"/>
          <w:docPartUnique/>
        </w:docPartObj>
      </w:sdtPr>
      <w:sdtEndPr/>
      <w:sdtContent>
        <w:r w:rsidRPr="0015569C">
          <w:fldChar w:fldCharType="begin"/>
        </w:r>
        <w:r w:rsidRPr="0015569C">
          <w:instrText>PAGE   \* MERGEFORMAT</w:instrText>
        </w:r>
        <w:r w:rsidRPr="0015569C">
          <w:fldChar w:fldCharType="separate"/>
        </w:r>
        <w:r w:rsidRPr="0015569C">
          <w:t>2</w:t>
        </w:r>
        <w:r w:rsidRPr="0015569C">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F54A5" w14:textId="77777777" w:rsidR="003A578D" w:rsidRPr="0015569C" w:rsidRDefault="00046CCE" w:rsidP="00C36C22">
    <w:pPr>
      <w:pStyle w:val="Sidefod"/>
      <w:tabs>
        <w:tab w:val="clear" w:pos="9638"/>
        <w:tab w:val="right" w:pos="9921"/>
      </w:tabs>
    </w:pPr>
    <w:r w:rsidRPr="0015569C">
      <w:t xml:space="preserve"> </w:t>
    </w:r>
    <w:bookmarkStart w:id="0" w:name="bmkBottom1"/>
    <w:bookmarkEnd w:id="0"/>
    <w:r w:rsidR="00C36C22" w:rsidRPr="0015569C">
      <w:tab/>
    </w:r>
    <w:r w:rsidR="00C36C22" w:rsidRPr="0015569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D4901" w14:textId="77777777" w:rsidR="0015569C" w:rsidRPr="0015569C" w:rsidRDefault="0015569C" w:rsidP="00291C7F">
      <w:r w:rsidRPr="0015569C">
        <w:separator/>
      </w:r>
    </w:p>
    <w:p w14:paraId="564674F1" w14:textId="77777777" w:rsidR="0015569C" w:rsidRPr="0015569C" w:rsidRDefault="0015569C"/>
  </w:footnote>
  <w:footnote w:type="continuationSeparator" w:id="0">
    <w:p w14:paraId="0FA6C46E" w14:textId="77777777" w:rsidR="0015569C" w:rsidRPr="0015569C" w:rsidRDefault="0015569C" w:rsidP="00291C7F">
      <w:r w:rsidRPr="0015569C">
        <w:continuationSeparator/>
      </w:r>
    </w:p>
    <w:p w14:paraId="0BCA799E" w14:textId="77777777" w:rsidR="0015569C" w:rsidRPr="0015569C" w:rsidRDefault="001556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02EF8" w14:textId="77777777" w:rsidR="00620C36" w:rsidRPr="0015569C" w:rsidRDefault="00620C36">
    <w:pPr>
      <w:pStyle w:val="Sidehoved"/>
    </w:pPr>
  </w:p>
  <w:p w14:paraId="59569F2F" w14:textId="77777777" w:rsidR="00620C36" w:rsidRPr="0015569C" w:rsidRDefault="00620C3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062AC" w14:textId="77777777" w:rsidR="00620C36" w:rsidRPr="0015569C" w:rsidRDefault="0015569C" w:rsidP="00E77668">
    <w:r>
      <w:rPr>
        <w:noProof/>
      </w:rPr>
      <w:drawing>
        <wp:anchor distT="0" distB="0" distL="114300" distR="114300" simplePos="0" relativeHeight="251658240" behindDoc="1" locked="0" layoutInCell="1" allowOverlap="1" wp14:anchorId="2FC21EC3" wp14:editId="4522E9C5">
          <wp:simplePos x="0" y="0"/>
          <wp:positionH relativeFrom="page">
            <wp:posOffset>899795</wp:posOffset>
          </wp:positionH>
          <wp:positionV relativeFrom="page">
            <wp:posOffset>359410</wp:posOffset>
          </wp:positionV>
          <wp:extent cx="1799590" cy="712470"/>
          <wp:effectExtent l="0" t="0" r="0" b="0"/>
          <wp:wrapNone/>
          <wp:docPr id="2" name="Billede 2" descr="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799590" cy="712470"/>
                  </a:xfrm>
                  <a:prstGeom prst="rect">
                    <a:avLst/>
                  </a:prstGeom>
                </pic:spPr>
              </pic:pic>
            </a:graphicData>
          </a:graphic>
        </wp:anchor>
      </w:drawing>
    </w:r>
  </w:p>
  <w:p w14:paraId="71D651FF" w14:textId="77777777" w:rsidR="00620C36" w:rsidRPr="0015569C" w:rsidRDefault="00620C36" w:rsidP="00E776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9827A80"/>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B3A693F4"/>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60D21762"/>
    <w:multiLevelType w:val="hybridMultilevel"/>
    <w:tmpl w:val="9AFA0D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94B111C"/>
    <w:multiLevelType w:val="hybridMultilevel"/>
    <w:tmpl w:val="14CC1466"/>
    <w:lvl w:ilvl="0" w:tplc="D2B4EDF8">
      <w:start w:val="1"/>
      <w:numFmt w:val="bullet"/>
      <w:pStyle w:val="Ingenafstand"/>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658340842">
    <w:abstractNumId w:val="3"/>
  </w:num>
  <w:num w:numId="2" w16cid:durableId="297344400">
    <w:abstractNumId w:val="1"/>
  </w:num>
  <w:num w:numId="3" w16cid:durableId="1862166433">
    <w:abstractNumId w:val="0"/>
  </w:num>
  <w:num w:numId="4" w16cid:durableId="2024624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Landzonetilladelse til jorddeponi paa Vestvolden.dotm"/>
    <w:docVar w:name="CreatedWithDtVersion" w:val="2.16.016"/>
    <w:docVar w:name="DocumentCreated" w:val="DocumentCreated"/>
    <w:docVar w:name="DocumentCreatedOK" w:val="DocumentCreatedOK"/>
    <w:docVar w:name="DocumentInitialized" w:val="OK"/>
    <w:docVar w:name="Encrypted_CloudStatistics_DocumentCreation" w:val="jdVW2FK8uI0YHzTHPTEY1w=="/>
    <w:docVar w:name="Encrypted_CloudStatistics_StoryID" w:val="+ciEr5ILOeykvLtlYd6ZU7gJvBU5+sYB9P8QfOrUkwl7ocPEu81iA1frwIdVgwsL"/>
    <w:docVar w:name="Encrypted_DialogFieldValue_cancelbutton" w:val="Go1BF8BBsJqqGsR1izlsvQ=="/>
    <w:docVar w:name="Encrypted_DialogFieldValue_caseno" w:val="Nf3eLlfVw7Tt+30AjKX9zA=="/>
    <w:docVar w:name="Encrypted_DialogFieldValue_cosignatoryname" w:val="dZ4HiQS0NDOsG06om2FrVg=="/>
    <w:docVar w:name="Encrypted_DialogFieldValue_cosignatoryphonedir" w:val="16Vtfk/4XZO2xLMyShKnRg=="/>
    <w:docVar w:name="Encrypted_DialogFieldValue_docheader" w:val="j7fLLGTWzGKm9fIf0BM4472XP69B222PMNiFJBaleUf5Gb2/w41DMPo6cP2z5Cd3"/>
    <w:docVar w:name="Encrypted_DialogFieldValue_documentdate" w:val="UtsNStF8UBi7s52UsySejg=="/>
    <w:docVar w:name="Encrypted_DialogFieldValue_documentno" w:val="mGiM26aLA7kJBpW9wAIc1g=="/>
    <w:docVar w:name="Encrypted_DialogFieldValue_finduserbutton" w:val="Go1BF8BBsJqqGsR1izlsvQ=="/>
    <w:docVar w:name="Encrypted_DialogFieldValue_networkprofileuserid" w:val="bdk+xoj2gve1zWzvcyVSOw=="/>
    <w:docVar w:name="Encrypted_DialogFieldValue_okbutton" w:val="Go1BF8BBsJqqGsR1izlsvQ=="/>
    <w:docVar w:name="Encrypted_DialogFieldValue_recipientattention" w:val="CksZP+50NQYarflzg0j06g=="/>
    <w:docVar w:name="Encrypted_DialogFieldValue_recipientname" w:val="M4SDFfS1NPUnGRiK1aEg1Q=="/>
    <w:docVar w:name="Encrypted_DialogFieldValue_senderaddress" w:val="4lGQCMT4GgsairzwvdS4hA=="/>
    <w:docVar w:name="Encrypted_DialogFieldValue_senderadministration" w:val="R8ffIVg/5SO8M2ogIGPXUxiyRM6XMcbWuR8WOW9UBX4="/>
    <w:docVar w:name="Encrypted_DialogFieldValue_sendercity" w:val="rL9VlgitE/6fg+f04KM7gA=="/>
    <w:docVar w:name="Encrypted_DialogFieldValue_senderdepartment" w:val="TL5FqeBgnjAvYG+k3qgaDw=="/>
    <w:docVar w:name="Encrypted_DialogFieldValue_sendermobile" w:val="+PzytLGWllTH78lON7bx5g=="/>
    <w:docVar w:name="Encrypted_DialogFieldValue_sendername" w:val="dZ4HiQS0NDOsG06om2FrVg=="/>
    <w:docVar w:name="Encrypted_DialogFieldValue_senderphone" w:val="5+lQ2THx+N98QUj/2t+Qvw=="/>
    <w:docVar w:name="Encrypted_DialogFieldValue_senderphonedir" w:val="16Vtfk/4XZO2xLMyShKnRg=="/>
    <w:docVar w:name="Encrypted_DialogFieldValue_senderposition" w:val="1xEY0guESJqL4S5P+sNQyg=="/>
    <w:docVar w:name="Encrypted_DialogFieldValue_senderpostalcode" w:val="kCPpcsGO2xuAzi0W4EN5aQ=="/>
    <w:docVar w:name="Encrypted_DialogFieldValue_showlocalprofiles" w:val="Go1BF8BBsJqqGsR1izlsvQ=="/>
    <w:docVar w:name="Encrypted_DialogFieldValue_shownetworkprofiles" w:val="jdVW2FK8uI0YHzTHPTEY1w=="/>
    <w:docVar w:name="Encrypted_DialogFieldValue_useexcelmergesource" w:val="Go1BF8BBsJqqGsR1izlsvQ=="/>
    <w:docVar w:name="Encrypted_DocCaseNo" w:val="Nf3eLlfVw7Tt+30AjKX9zA=="/>
    <w:docVar w:name="Encrypted_DocHeader" w:val="j7fLLGTWzGKm9fIf0BM4472XP69B222PMNiFJBaleUf5Gb2/w41DMPo6cP2z5Cd3"/>
    <w:docVar w:name="Encrypted_DocRecipientAttention" w:val="CksZP+50NQYarflzg0j06g=="/>
    <w:docVar w:name="Encrypted_DocRecipientAttention_ColumnName" w:val="QhpU5LqVa+q4RzZRpr6CrGWY6fTDLyyH8CFGhIhDymQ="/>
    <w:docVar w:name="Encrypted_DocRecipientName" w:val="M4SDFfS1NPUnGRiK1aEg1Q=="/>
    <w:docVar w:name="Encrypted_DocRecipientName_ColumnName" w:val="QhpU5LqVa+q4RzZRpr6CrLGwg6jBo0buZrpa4JVhJA4="/>
    <w:docVar w:name="Encrypted_DocumentChangeThisVar" w:val="Go1BF8BBsJqqGsR1izlsvQ=="/>
    <w:docVar w:name="Encrypted_KMDNovaDataCaseCreatedBy" w:val="8UjHU4UHzHWFxqW3k39NKKCRFyIjh4hOHepU+DTD4tCr8Cv2RVmSnK1dj1W40P4/MqUCIAbEVDCxYymQpQ4CpH+F7JOoIHUG7SOgBdebhJdIuF4KZQHg7825jw2NQn2t/+hUPn0yv+O4/YTZsbTPXNGLCPzmmjjM+dNIG4ZCu+6i3zNPrjM+YbvfwVKIiSpS"/>
    <w:docVar w:name="Encrypted_KMDNovaDataCaseCreatedDate" w:val="8UjHU4UHzHWFxqW3k39NKKCRFyIjh4hOHepU+DTD4tCr8Cv2RVmSnK1dj1W40P4/MqUCIAbEVDCxYymQpQ4CpFcUosRU7URwrOVEx8WWSDuJGtQgui/UwVFRDSqaD6JC+SWdWAWXMlx7vudQgpV2UJOI+mWV2e737oXTW4yLnjy2bLtK4V+ts/SVYtnTD8nx"/>
    <w:docVar w:name="Encrypted_KMDNovaDataCaseCreatedDateLong" w:val="8UjHU4UHzHWFxqW3k39NKKCRFyIjh4hOHepU+DTD4tCr8Cv2RVmSnK1dj1W40P4/MqUCIAbEVDCxYymQpQ4CpOoAvZ/ROOODnj7IfC097GybajheVsSNix0gHAtPOpCrSC0n42Ahc8+8DVV+YDzdrVyGyLBDgdlXAKilLLnDhaI1G7T450fj0hNp6T/TM9Qfe+il9msa2xFE8/seFG+01Q=="/>
    <w:docVar w:name="Encrypted_KMDNovaDataCaseDate" w:val="8UjHU4UHzHWFxqW3k39NKKCRFyIjh4hOHepU+DTD4tCr8Cv2RVmSnK1dj1W40P4/MqUCIAbEVDCxYymQpQ4CpFcUosRU7URwrOVEx8WWSDuJGtQgui/UwVFRDSqaD6JC+SWdWAWXMlx7vudQgpV2UJOI+mWV2e737oXTW4yLnjy2bLtK4V+ts/SVYtnTD8nx"/>
    <w:docVar w:name="Encrypted_KMDNovaDataCaseDateLong" w:val="8UjHU4UHzHWFxqW3k39NKKCRFyIjh4hOHepU+DTD4tCr8Cv2RVmSnK1dj1W40P4/MqUCIAbEVDCxYymQpQ4CpOoAvZ/ROOODnj7IfC097GybajheVsSNix0gHAtPOpCrSC0n42Ahc8+8DVV+YDzdrVyGyLBDgdlXAKilLLnDhaI1G7T450fj0hNp6T/TM9Qfe+il9msa2xFE8/seFG+01Q=="/>
    <w:docVar w:name="Encrypted_KMDNovaDataCaseDescription" w:val="8UjHU4UHzHWFxqW3k39NKKCRFyIjh4hOHepU+DTD4tCr8Cv2RVmSnK1dj1W40P4/8HJS9P5yxV9p1Ho1P/GsU7STRneT+B3FVK2b6ouOW+LhqeFMUDiaDrgBR8GsC4Ks"/>
    <w:docVar w:name="Encrypted_KMDNovaDataCaseFacet" w:val="8UjHU4UHzHWFxqW3k39NKKCRFyIjh4hOHepU+DTD4tCr8Cv2RVmSnK1dj1W40P4/MqUCIAbEVDCxYymQpQ4CpF4fMEyyxxKJVKpr+eCqxE1ajv1+wwSiRiHDHDKJQsb4TUfZaWgxzSuVqhdImcHChMmITgq8Nz8AqzwiIUw1oI1W5x6ZfQ+N9/33Mv/LBfQf"/>
    <w:docVar w:name="Encrypted_KMDNovaDataCaseNumber" w:val="8UjHU4UHzHWFxqW3k39NKKCRFyIjh4hOHepU+DTD4tCr8Cv2RVmSnK1dj1W40P4/MqUCIAbEVDCxYymQpQ4CpCbyN30PONa1vx1ZGVv9fZJ2R4+0E6iC4z0cetwzpSHlMX8R/eVkliPerDFRanZVMJ3wfERbbByMbUGsNKYAw0uG0TXsGQ19HMhm8xXBO3cH"/>
    <w:docVar w:name="Encrypted_KMDNovaDataCasePrimaryAddressLine2" w:val="8UjHU4UHzHWFxqW3k39NKKCRFyIjh4hOHepU+DTD4tCr8Cv2RVmSnK1dj1W40P4/8HJS9P5yxV9p1Ho1P/GsU7STRneT+B3FVK2b6ouOW+LhqeFMUDiaDrgBR8GsC4Ks"/>
    <w:docVar w:name="Encrypted_KMDNovaDataCasePrimaryAddressLine3" w:val="8UjHU4UHzHWFxqW3k39NKKCRFyIjh4hOHepU+DTD4tCr8Cv2RVmSnK1dj1W40P4/8HJS9P5yxV9p1Ho1P/GsU7STRneT+B3FVK2b6ouOW+LhqeFMUDiaDrgBR8GsC4Ks"/>
    <w:docVar w:name="Encrypted_KMDNovaDataCasePrimaryAddressLine4" w:val="8UjHU4UHzHWFxqW3k39NKKCRFyIjh4hOHepU+DTD4tCr8Cv2RVmSnK1dj1W40P4/8HJS9P5yxV9p1Ho1P/GsU7STRneT+B3FVK2b6ouOW+LhqeFMUDiaDrgBR8GsC4Ks"/>
    <w:docVar w:name="Encrypted_KMDNovaDataCasePrimaryAddressLine5" w:val="8UjHU4UHzHWFxqW3k39NKKCRFyIjh4hOHepU+DTD4tCr8Cv2RVmSnK1dj1W40P4/8HJS9P5yxV9p1Ho1P/GsU7STRneT+B3FVK2b6ouOW+LhqeFMUDiaDrgBR8GsC4Ks"/>
    <w:docVar w:name="Encrypted_KMDNovaDataCasePrimaryPartyID" w:val="8UjHU4UHzHWFxqW3k39NKKCRFyIjh4hOHepU+DTD4tCr8Cv2RVmSnK1dj1W40P4/MqUCIAbEVDCxYymQpQ4CpNxfRD32fua8EkGRomfylEk3io7FrGX4A1XY+evXycAOpUDCbSrdJsid4uabSElAcnULUrnfpu4eXxbMqXGPhW7VTgVexDfR0cib6QwjPmFj"/>
    <w:docVar w:name="Encrypted_KMDNovaDataCasePrimaryPartyName" w:val="8UjHU4UHzHWFxqW3k39NKKCRFyIjh4hOHepU+DTD4tCr8Cv2RVmSnK1dj1W40P4/MqUCIAbEVDCxYymQpQ4CpGnecL8hT1doIEB2/QPysCSSgDgXWypL6jbU7GiWhSyn8d6RnOf+dalfTQ6cWnA8rFjsuA3bIRiwKYCctK/Ehlse81WIx6yLY430Nu2H/ueA"/>
    <w:docVar w:name="Encrypted_KMDNovaDataCasePrimaryPartyType" w:val="8UjHU4UHzHWFxqW3k39NKKCRFyIjh4hOHepU+DTD4tCr8Cv2RVmSnK1dj1W40P4/MqUCIAbEVDCxYymQpQ4CpFTNqDvsb+NRO/84NceKgAyONkr55zBz0qshRyG6/98dB6HzFxtT37R4qQfe996B4r4ZEp4gOT2VSnDjWAq/mvHeja4a+/1U4qY9m1Xz/pd6"/>
    <w:docVar w:name="Encrypted_KMDNovaDataCaseSavedByUserID" w:val="8UjHU4UHzHWFxqW3k39NKKCRFyIjh4hOHepU+DTD4tCr8Cv2RVmSnK1dj1W40P4/MqUCIAbEVDCxYymQpQ4CpH+F7JOoIHUG7SOgBdebhJdIuF4KZQHg7825jw2NQn2t/+hUPn0yv+O4/YTZsbTPXNGLCPzmmjjM+dNIG4ZCu+6i3zNPrjM+YbvfwVKIiSpS"/>
    <w:docVar w:name="Encrypted_KMDNovaDataCaseStateDate" w:val="8UjHU4UHzHWFxqW3k39NKKCRFyIjh4hOHepU+DTD4tCr8Cv2RVmSnK1dj1W40P4/MqUCIAbEVDCxYymQpQ4CpFcUosRU7URwrOVEx8WWSDuJGtQgui/UwVFRDSqaD6JC+SWdWAWXMlx7vudQgpV2UJOI+mWV2e737oXTW4yLnjy2bLtK4V+ts/SVYtnTD8nx"/>
    <w:docVar w:name="Encrypted_KMDNovaDataCaseStateDateLong" w:val="8UjHU4UHzHWFxqW3k39NKKCRFyIjh4hOHepU+DTD4tCr8Cv2RVmSnK1dj1W40P4/MqUCIAbEVDCxYymQpQ4CpOoAvZ/ROOODnj7IfC097GybajheVsSNix0gHAtPOpCrSC0n42Ahc8+8DVV+YDzdrVyGyLBDgdlXAKilLLnDhaI1G7T450fj0hNp6T/TM9Qfe+il9msa2xFE8/seFG+01Q=="/>
    <w:docVar w:name="Encrypted_KMDNovaDataCaseTitle" w:val="8UjHU4UHzHWFxqW3k39NKKCRFyIjh4hOHepU+DTD4tCr8Cv2RVmSnK1dj1W40P4/MqUCIAbEVDCxYymQpQ4CpPtZydnhoP+KxC52K7OZrFKQnVt9hrqv7L1RjEx8oajmMqvowI9GFdck5h285rgsLtGkfbgkQtSzHL914DXC5Irj1W24/9GhBkN1EDY75/BMCERAofkUTkkECePixbR7wjZ7Eus7NM3YVkvlxZNNHaQlNY088KNYxDlOui+00FNbB+gDR3PNb6FGMQVlCaU16pU1ebXpBxs9jjYzrR8sLjo="/>
    <w:docVar w:name="Encrypted_KMDNovaDataCaseTopic" w:val="8UjHU4UHzHWFxqW3k39NKKCRFyIjh4hOHepU+DTD4tCr8Cv2RVmSnK1dj1W40P4/MqUCIAbEVDCxYymQpQ4CpP9wvt6AjSnanc7aiPLV+BDtNRDYRJwMFOO7WyJlaBhRgp7M65ZLJ166/e8J5V8zUNPYf9l8exWKmzUtX+faQ/q9GzGKh+p0AtbnlP1UcC9r"/>
    <w:docVar w:name="Encrypted_KMDNovaDataCaseTopicDescription" w:val="8UjHU4UHzHWFxqW3k39NKKCRFyIjh4hOHepU+DTD4tCr8Cv2RVmSnK1dj1W40P4/MqUCIAbEVDCxYymQpQ4CpEMpVmXvKGZa4d66ZEdzzYIgjtPTbMRZMd1z+qtVnsNB4yLrSwqHtfaZ/bMg/la/8g4dzAjswiSFCxZrtau7Ns8+akUcLhIPFLP8CFqyW4E0f9G8u1n6ZGpN6A7G9kur71V8ZjX/veQ5uwaH/WMoqEZh1f7QiylnpS/ZWhw4vrin"/>
    <w:docVar w:name="Encrypted_KMDNovaDataCaseUpdateDate" w:val="8UjHU4UHzHWFxqW3k39NKKCRFyIjh4hOHepU+DTD4tCr8Cv2RVmSnK1dj1W40P4/MqUCIAbEVDCxYymQpQ4CpECf/0zB6goao5bLj2Ul9RNqNrWWcxv3mDuG3CYAViLZ9BWoKQSvj7vPSgOV6Xce54tb+0E2v6pZ5eE9G/M4xWv+oFZ9cTCK/rGDZOm0aUaA"/>
    <w:docVar w:name="Encrypted_KMDNovaDataCaseUpdateDateLong" w:val="8UjHU4UHzHWFxqW3k39NKKCRFyIjh4hOHepU+DTD4tCr8Cv2RVmSnK1dj1W40P4/MqUCIAbEVDCxYymQpQ4CpEeYvO5GN0mTvFole4QQgYJfY49pikkLar2Z5s4kh6DfMijfUjxNREwzF/pisBYOf+EvlLVj1i0DLhNp51+h7GI3R+rINlo5Kg498glw1a7sqZXAR1rqb8+zygT3Ij1VMw=="/>
    <w:docVar w:name="Encrypted_KMDNovaDataCaseWorkerName" w:val="8UjHU4UHzHWFxqW3k39NKKCRFyIjh4hOHepU+DTD4tCr8Cv2RVmSnK1dj1W40P4/MqUCIAbEVDCxYymQpQ4CpF3fKuxwuhzvcxrpA3wDYrIV9tqtdftUZNFWK/OIbzsbMEz3hYg4RE6aJ2o8Or4JkaR5Vs9jRipyWei0H0xFH/CvJtMpP/xy2iKvDAdpD/n090CGwRmunBEdrYC2HuZqMw=="/>
    <w:docVar w:name="Encrypted_KMDNovaDataDocumentCaseWorker" w:val="8UjHU4UHzHWFxqW3k39NKKCRFyIjh4hOHepU+DTD4tCr8Cv2RVmSnK1dj1W40P4/MqUCIAbEVDCxYymQpQ4CpF3fKuxwuhzvcxrpA3wDYrIV9tqtdftUZNFWK/OIbzsbMEz3hYg4RE6aJ2o8Or4JkaR5Vs9jRipyWei0H0xFH/CvJtMpP/xy2iKvDAdpD/n090CGwRmunBEdrYC2HuZqMw=="/>
    <w:docVar w:name="Encrypted_KMDNovaDataDocumentCaseWorkerID" w:val="8UjHU4UHzHWFxqW3k39NKKCRFyIjh4hOHepU+DTD4tCr8Cv2RVmSnK1dj1W40P4/MqUCIAbEVDCxYymQpQ4CpH+F7JOoIHUG7SOgBdebhJdIuF4KZQHg7825jw2NQn2t/+hUPn0yv+O4/YTZsbTPXNGLCPzmmjjM+dNIG4ZCu+6i3zNPrjM+YbvfwVKIiSpS"/>
    <w:docVar w:name="Encrypted_KMDNovaDataDocumentCaseWorkerUserID" w:val="8UjHU4UHzHWFxqW3k39NKKCRFyIjh4hOHepU+DTD4tCr8Cv2RVmSnK1dj1W40P4/MqUCIAbEVDCxYymQpQ4CpH+F7JOoIHUG7SOgBdebhJdIuF4KZQHg7825jw2NQn2t/+hUPn0yv+O4/YTZsbTPXNGLCPzmmjjM+dNIG4ZCu+6i3zNPrjM+YbvfwVKIiSpS"/>
    <w:docVar w:name="Encrypted_KMDNovaDataDocumentCategory" w:val="8UjHU4UHzHWFxqW3k39NKKCRFyIjh4hOHepU+DTD4tCr8Cv2RVmSnK1dj1W40P4/8HJS9P5yxV9p1Ho1P/GsU7STRneT+B3FVK2b6ouOW+LhqeFMUDiaDrgBR8GsC4Ks"/>
    <w:docVar w:name="Encrypted_KMDNovaDataDocumentClassification" w:val="8UjHU4UHzHWFxqW3k39NKKCRFyIjh4hOHepU+DTD4tCr8Cv2RVmSnK1dj1W40P4/MqUCIAbEVDCxYymQpQ4CpOfN9ff1p9vFqGltPSk7i55eP+daaenynfUrsytWsJWBB1L23yoGYIZijASkevfOpwtvRsFfqcI+3slfM7XT05VuFF0+g64+8LJrbTgBGhSp"/>
    <w:docVar w:name="Encrypted_KMDNovaDataDocumentCreatedBy" w:val="8UjHU4UHzHWFxqW3k39NKKCRFyIjh4hOHepU+DTD4tCr8Cv2RVmSnK1dj1W40P4/MqUCIAbEVDCxYymQpQ4CpF3fKuxwuhzvcxrpA3wDYrIV9tqtdftUZNFWK/OIbzsbMEz3hYg4RE6aJ2o8Or4JkaR5Vs9jRipyWei0H0xFH/CvJtMpP/xy2iKvDAdpD/n090CGwRmunBEdrYC2HuZqMw=="/>
    <w:docVar w:name="Encrypted_KMDNovaDataDocumentCreatedByUserID" w:val="8UjHU4UHzHWFxqW3k39NKKCRFyIjh4hOHepU+DTD4tCr8Cv2RVmSnK1dj1W40P4/MqUCIAbEVDCxYymQpQ4CpH+F7JOoIHUG7SOgBdebhJdIuF4KZQHg7825jw2NQn2t/+hUPn0yv+O4/YTZsbTPXNGLCPzmmjjM+dNIG4ZCu+6i3zNPrjM+YbvfwVKIiSpS"/>
    <w:docVar w:name="Encrypted_KMDNovaDataDocumentCreatedDate" w:val="8UjHU4UHzHWFxqW3k39NKKCRFyIjh4hOHepU+DTD4tCr8Cv2RVmSnK1dj1W40P4/MqUCIAbEVDCxYymQpQ4CpHdd/i+vnA01JzSKywaWo02x/R6rgsnfrcSa+ufDeEI+kPmnxSp1FuPAwd0QQrzVXUe0Q5ZmU0g2Sf1+JVY9AIJRxfCsCNfjuDCAx7ZbzUP4"/>
    <w:docVar w:name="Encrypted_KMDNovaDataDocumentCreatedDateLong" w:val="8UjHU4UHzHWFxqW3k39NKKCRFyIjh4hOHepU+DTD4tCr8Cv2RVmSnK1dj1W40P4/MqUCIAbEVDCxYymQpQ4CpLnvANL2QniFTEJMzJN24/jelB9Kg2B4HS6DPvEPP7QbPVPDAiS2ahnm+fg9p5qUb7A5nVr28fVooemgxNJPCvpTRj45ZxymTUzk2Ck3v24goXY+G/yz1MsXV4xjOUYpSA=="/>
    <w:docVar w:name="Encrypted_KMDNovaDataDocumentDate" w:val="8UjHU4UHzHWFxqW3k39NKKCRFyIjh4hOHepU+DTD4tCr8Cv2RVmSnK1dj1W40P4/MqUCIAbEVDCxYymQpQ4CpHdd/i+vnA01JzSKywaWo02x/R6rgsnfrcSa+ufDeEI+kPmnxSp1FuPAwd0QQrzVXUe0Q5ZmU0g2Sf1+JVY9AIJRxfCsCNfjuDCAx7ZbzUP4"/>
    <w:docVar w:name="Encrypted_KMDNovaDataDocumentDateLong" w:val="8UjHU4UHzHWFxqW3k39NKKCRFyIjh4hOHepU+DTD4tCr8Cv2RVmSnK1dj1W40P4/MqUCIAbEVDCxYymQpQ4CpLnvANL2QniFTEJMzJN24/jelB9Kg2B4HS6DPvEPP7QbPVPDAiS2ahnm+fg9p5qUb7A5nVr28fVooemgxNJPCvpTRj45ZxymTUzk2Ck3v24goXY+G/yz1MsXV4xjOUYpSA=="/>
    <w:docVar w:name="Encrypted_KMDNovaDataDocumentDeadlineDate" w:val="8UjHU4UHzHWFxqW3k39NKKCRFyIjh4hOHepU+DTD4tCr8Cv2RVmSnK1dj1W40P4/8HJS9P5yxV9p1Ho1P/GsU7STRneT+B3FVK2b6ouOW+LhqeFMUDiaDrgBR8GsC4Ks"/>
    <w:docVar w:name="Encrypted_KMDNovaDataDocumentDeadlineDateLong" w:val="8UjHU4UHzHWFxqW3k39NKKCRFyIjh4hOHepU+DTD4tCr8Cv2RVmSnK1dj1W40P4/8HJS9P5yxV9p1Ho1P/GsU7STRneT+B3FVK2b6ouOW+LhqeFMUDiaDrgBR8GsC4Ks"/>
    <w:docVar w:name="Encrypted_KMDNovaDataDocumentDepartment" w:val="8UjHU4UHzHWFxqW3k39NKKCRFyIjh4hOHepU+DTD4tCr8Cv2RVmSnK1dj1W40P4/MqUCIAbEVDCxYymQpQ4CpC92hxM3V53wrVJH1uApuJ7tIw7+3eEb+7TYQNirKCtt6eeEvv7si696fm7r0RR9XfEqQIffAtLinMzXYKQ/uKJtXIa7mM13wOS5yshEjpgG"/>
    <w:docVar w:name="Encrypted_KMDNovaDataDocumentDescription" w:val="8UjHU4UHzHWFxqW3k39NKKCRFyIjh4hOHepU+DTD4tCr8Cv2RVmSnK1dj1W40P4/8HJS9P5yxV9p1Ho1P/GsU7STRneT+B3FVK2b6ouOW+LhqeFMUDiaDrgBR8GsC4Ks"/>
    <w:docVar w:name="Encrypted_KMDNovaDataDocumentID" w:val="8UjHU4UHzHWFxqW3k39NKKCRFyIjh4hOHepU+DTD4tCr8Cv2RVmSnK1dj1W40P4/MqUCIAbEVDCxYymQpQ4CpMg5Fr1vGSYum9ZtCH+MYECzVot5pIMrdCPwVOiAb/Pci8mZn/ZKwVODXGpolr/vvCuP0s/xXPRsLp1k8apBPLgQPMAk38EYQSU7/THC/dI9"/>
    <w:docVar w:name="Encrypted_KMDNovaDataDocumentMediaChannel" w:val="8UjHU4UHzHWFxqW3k39NKKCRFyIjh4hOHepU+DTD4tCr8Cv2RVmSnK1dj1W40P4/8HJS9P5yxV9p1Ho1P/GsU7STRneT+B3FVK2b6ouOW+LhqeFMUDiaDrgBR8GsC4Ks"/>
    <w:docVar w:name="Encrypted_KMDNovaDataDocumentStatus" w:val="8UjHU4UHzHWFxqW3k39NKKCRFyIjh4hOHepU+DTD4tCr8Cv2RVmSnK1dj1W40P4/MqUCIAbEVDCxYymQpQ4CpMRdTq15YfWDUXYR2WPkl9akA1kRy80c4njDznLJhBoz4E80a6UDFaeVoE1Am7JAN4K//nGbvcF48PMsZ3ts+VTdp/Q/YX8K+QsgCHTzTq9R"/>
    <w:docVar w:name="Encrypted_KMDNovaDataDocumentTitle" w:val="8UjHU4UHzHWFxqW3k39NKKCRFyIjh4hOHepU+DTD4tCr8Cv2RVmSnK1dj1W40P4/MqUCIAbEVDCxYymQpQ4CpDiEYrdx2I9IoF8nb9bZfb18hkZe9WXu2V6t9PszO2RF8J+/IDHXPgg+ve89j580FQ+iZO5OIFy540sKxfXajr1XW5gBZr6JkiS0GxzZ+c9OgJccMWTZtDrH5m5jm//fHKPXFryrIwcFh9GVwkMHpTJim41n/t3CggZRiom+bjAY"/>
    <w:docVar w:name="Encrypted_KMDNovaDataDocumentType" w:val="8UjHU4UHzHWFxqW3k39NKKCRFyIjh4hOHepU+DTD4tCr8Cv2RVmSnK1dj1W40P4/MqUCIAbEVDCxYymQpQ4CpJiNZPdwyPnIKMqcBLyzWKZohrnuXwzZQR198qxgejBLMRKCjj2iYqMl7GmX0UGK/fKtV6m8e5XrVhDnCXtzw5p9h9UkswIB3xR/lp3rtOqb"/>
    <w:docVar w:name="Encrypted_KMDNovaDataNBCApplicantAddress" w:val="8UjHU4UHzHWFxqW3k39NKKCRFyIjh4hOHepU+DTD4tCr8Cv2RVmSnK1dj1W40P4/8HJS9P5yxV9p1Ho1P/GsU7STRneT+B3FVK2b6ouOW+LhqeFMUDiaDrgBR8GsC4Ks"/>
    <w:docVar w:name="Encrypted_KMDNovaDataNBCApplicantName" w:val="8UjHU4UHzHWFxqW3k39NKKCRFyIjh4hOHepU+DTD4tCr8Cv2RVmSnK1dj1W40P4/8HJS9P5yxV9p1Ho1P/GsU7STRneT+B3FVK2b6ouOW+LhqeFMUDiaDrgBR8GsC4Ks"/>
    <w:docVar w:name="Encrypted_KMDNovaDataNBCApplicationCompletedDate" w:val="8UjHU4UHzHWFxqW3k39NKKCRFyIjh4hOHepU+DTD4tCr8Cv2RVmSnK1dj1W40P4/8HJS9P5yxV9p1Ho1P/GsU7STRneT+B3FVK2b6ouOW+LhqeFMUDiaDrgBR8GsC4Ks"/>
    <w:docVar w:name="Encrypted_KMDNovaDataNBCBFENumber" w:val="8UjHU4UHzHWFxqW3k39NKKCRFyIjh4hOHepU+DTD4tCr8Cv2RVmSnK1dj1W40P4/8HJS9P5yxV9p1Ho1P/GsU7STRneT+B3FVK2b6ouOW+LhqeFMUDiaDrgBR8GsC4Ks"/>
    <w:docVar w:name="Encrypted_KMDNovaDataNBCCadastralDistrictName" w:val="8UjHU4UHzHWFxqW3k39NKKCRFyIjh4hOHepU+DTD4tCr8Cv2RVmSnK1dj1W40P4/8HJS9P5yxV9p1Ho1P/GsU7STRneT+B3FVK2b6ouOW+LhqeFMUDiaDrgBR8GsC4Ks"/>
    <w:docVar w:name="Encrypted_KMDNovaDataNBCCadastralLetter" w:val="8UjHU4UHzHWFxqW3k39NKKCRFyIjh4hOHepU+DTD4tCr8Cv2RVmSnK1dj1W40P4/8HJS9P5yxV9p1Ho1P/GsU7STRneT+B3FVK2b6ouOW+LhqeFMUDiaDrgBR8GsC4Ks"/>
    <w:docVar w:name="Encrypted_KMDNovaDataNBCCadastralNumber" w:val="8UjHU4UHzHWFxqW3k39NKKCRFyIjh4hOHepU+DTD4tCr8Cv2RVmSnK1dj1W40P4/8HJS9P5yxV9p1Ho1P/GsU7STRneT+B3FVK2b6ouOW+LhqeFMUDiaDrgBR8GsC4Ks"/>
    <w:docVar w:name="Encrypted_KMDNovaDataNBCCaseAddress" w:val="8UjHU4UHzHWFxqW3k39NKKCRFyIjh4hOHepU+DTD4tCr8Cv2RVmSnK1dj1W40P4/8HJS9P5yxV9p1Ho1P/GsU7STRneT+B3FVK2b6ouOW+LhqeFMUDiaDrgBR8GsC4Ks"/>
    <w:docVar w:name="Encrypted_KMDNovaDataNBCCaseworkerName" w:val="8UjHU4UHzHWFxqW3k39NKKCRFyIjh4hOHepU+DTD4tCr8Cv2RVmSnK1dj1W40P4/8HJS9P5yxV9p1Ho1P/GsU7STRneT+B3FVK2b6ouOW+LhqeFMUDiaDrgBR8GsC4Ks"/>
    <w:docVar w:name="Encrypted_KMDNovaDataNBCCloseDate" w:val="8UjHU4UHzHWFxqW3k39NKKCRFyIjh4hOHepU+DTD4tCr8Cv2RVmSnK1dj1W40P4/8HJS9P5yxV9p1Ho1P/GsU7STRneT+B3FVK2b6ouOW+LhqeFMUDiaDrgBR8GsC4Ks"/>
    <w:docVar w:name="Encrypted_KMDNovaDataNBCDecisionDate" w:val="8UjHU4UHzHWFxqW3k39NKKCRFyIjh4hOHepU+DTD4tCr8Cv2RVmSnK1dj1W40P4/8HJS9P5yxV9p1Ho1P/GsU7STRneT+B3FVK2b6ouOW+LhqeFMUDiaDrgBR8GsC4Ks"/>
    <w:docVar w:name="Encrypted_KMDNovaDataNBCHouseNumber" w:val="8UjHU4UHzHWFxqW3k39NKKCRFyIjh4hOHepU+DTD4tCr8Cv2RVmSnK1dj1W40P4/8HJS9P5yxV9p1Ho1P/GsU7STRneT+B3FVK2b6ouOW+LhqeFMUDiaDrgBR8GsC4Ks"/>
    <w:docVar w:name="Encrypted_KMDNovaDataNBCMainOwnerAddress" w:val="8UjHU4UHzHWFxqW3k39NKKCRFyIjh4hOHepU+DTD4tCr8Cv2RVmSnK1dj1W40P4/8HJS9P5yxV9p1Ho1P/GsU7STRneT+B3FVK2b6ouOW+LhqeFMUDiaDrgBR8GsC4Ks"/>
    <w:docVar w:name="Encrypted_KMDNovaDataNBCMainOwnerName" w:val="8UjHU4UHzHWFxqW3k39NKKCRFyIjh4hOHepU+DTD4tCr8Cv2RVmSnK1dj1W40P4/8HJS9P5yxV9p1Ho1P/GsU7STRneT+B3FVK2b6ouOW+LhqeFMUDiaDrgBR8GsC4Ks"/>
    <w:docVar w:name="Encrypted_KMDNovaDataNBCNbcCaseNumber" w:val="8UjHU4UHzHWFxqW3k39NKKCRFyIjh4hOHepU+DTD4tCr8Cv2RVmSnK1dj1W40P4/8HJS9P5yxV9p1Ho1P/GsU7STRneT+B3FVK2b6ouOW+LhqeFMUDiaDrgBR8GsC4Ks"/>
    <w:docVar w:name="Encrypted_KMDNovaDataNBCPropertyNumber" w:val="8UjHU4UHzHWFxqW3k39NKKCRFyIjh4hOHepU+DTD4tCr8Cv2RVmSnK1dj1W40P4/8HJS9P5yxV9p1Ho1P/GsU7STRneT+B3FVK2b6ouOW+LhqeFMUDiaDrgBR8GsC4Ks"/>
    <w:docVar w:name="Encrypted_KMDNovaDataNBCRoadName" w:val="8UjHU4UHzHWFxqW3k39NKKCRFyIjh4hOHepU+DTD4tCr8Cv2RVmSnK1dj1W40P4/8HJS9P5yxV9p1Ho1P/GsU7STRneT+B3FVK2b6ouOW+LhqeFMUDiaDrgBR8GsC4Ks"/>
    <w:docVar w:name="Encrypted_KMDNovaDataPropertyOwnerAddress" w:val="8UjHU4UHzHWFxqW3k39NKKCRFyIjh4hOHepU+DTD4tCr8Cv2RVmSnK1dj1W40P4/UZMqL9tDspH3MlqJlUeqsQFXZzdzqBRmEp/nn90w8TkO1AOCNDFh/rZ+iSoumtLxtvIkvUnp6FM3A2O+haLJFKTi2BT2NXIvvSKb81QOeQT15p6eZA/3bP6AcS2jVJ/FxIFpQL2R90YwncAkrtH80A=="/>
    <w:docVar w:name="Encrypted_KMDNovaDataPropertyOwnerAddress2" w:val="8UjHU4UHzHWFxqW3k39NKKCRFyIjh4hOHepU+DTD4tCr8Cv2RVmSnK1dj1W40P4/8HJS9P5yxV9p1Ho1P/GsU7STRneT+B3FVK2b6ouOW+LhqeFMUDiaDrgBR8GsC4Ks"/>
    <w:docVar w:name="Encrypted_KMDNovaDataPropertyOwnerAddress3" w:val="8UjHU4UHzHWFxqW3k39NKKCRFyIjh4hOHepU+DTD4tCr8Cv2RVmSnK1dj1W40P4/8HJS9P5yxV9p1Ho1P/GsU7STRneT+B3FVK2b6ouOW+LhqeFMUDiaDrgBR8GsC4Ks"/>
    <w:docVar w:name="Encrypted_KMDNovaDataPropertyOwnerAddress4" w:val="8UjHU4UHzHWFxqW3k39NKKCRFyIjh4hOHepU+DTD4tCr8Cv2RVmSnK1dj1W40P4/8HJS9P5yxV9p1Ho1P/GsU7STRneT+B3FVK2b6ouOW+LhqeFMUDiaDrgBR8GsC4Ks"/>
    <w:docVar w:name="Encrypted_KMDNovaDataPropertyOwnerAddress5" w:val="8UjHU4UHzHWFxqW3k39NKKCRFyIjh4hOHepU+DTD4tCr8Cv2RVmSnK1dj1W40P4/8HJS9P5yxV9p1Ho1P/GsU7STRneT+B3FVK2b6ouOW+LhqeFMUDiaDrgBR8GsC4Ks"/>
    <w:docVar w:name="Encrypted_KMDNovaDataPropertyOwnerName" w:val="8UjHU4UHzHWFxqW3k39NKKCRFyIjh4hOHepU+DTD4tCr8Cv2RVmSnK1dj1W40P4/8HJS9P5yxV9p1Ho1P/GsU7STRneT+B3FVK2b6ouOW+LhqeFMUDiaDrgBR8GsC4Ks"/>
    <w:docVar w:name="Encrypted_KMDNovaDataReceiverAddress" w:val="8UjHU4UHzHWFxqW3k39NKKCRFyIjh4hOHepU+DTD4tCr8Cv2RVmSnK1dj1W40P4/UZMqL9tDspH3MlqJlUeqsQFXZzdzqBRmEp/nn90w8TkO1AOCNDFh/rZ+iSoumtLxtvIkvUnp6FM3A2O+haLJFKTi2BT2NXIvvSKb81QOeQT15p6eZA/3bP6AcS2jVJ/FxIFpQL2R90YwncAkrtH80A=="/>
    <w:docVar w:name="Encrypted_KMDNovaDataReceiverAddress2" w:val="8UjHU4UHzHWFxqW3k39NKKCRFyIjh4hOHepU+DTD4tCr8Cv2RVmSnK1dj1W40P4/8HJS9P5yxV9p1Ho1P/GsU7STRneT+B3FVK2b6ouOW+LhqeFMUDiaDrgBR8GsC4Ks"/>
    <w:docVar w:name="Encrypted_KMDNovaDataReceiverAddress3" w:val="8UjHU4UHzHWFxqW3k39NKKCRFyIjh4hOHepU+DTD4tCr8Cv2RVmSnK1dj1W40P4/8HJS9P5yxV9p1Ho1P/GsU7STRneT+B3FVK2b6ouOW+LhqeFMUDiaDrgBR8GsC4Ks"/>
    <w:docVar w:name="Encrypted_KMDNovaDataReceiverAddress4" w:val="8UjHU4UHzHWFxqW3k39NKKCRFyIjh4hOHepU+DTD4tCr8Cv2RVmSnK1dj1W40P4/8HJS9P5yxV9p1Ho1P/GsU7STRneT+B3FVK2b6ouOW+LhqeFMUDiaDrgBR8GsC4Ks"/>
    <w:docVar w:name="Encrypted_KMDNovaDataReceiverAddress5" w:val="8UjHU4UHzHWFxqW3k39NKKCRFyIjh4hOHepU+DTD4tCr8Cv2RVmSnK1dj1W40P4/8HJS9P5yxV9p1Ho1P/GsU7STRneT+B3FVK2b6ouOW+LhqeFMUDiaDrgBR8GsC4Ks"/>
    <w:docVar w:name="Encrypted_KMDNovaDataReceiverName" w:val="8UjHU4UHzHWFxqW3k39NKKCRFyIjh4hOHepU+DTD4tCr8Cv2RVmSnK1dj1W40P4/MqUCIAbEVDCxYymQpQ4CpAqQPT9ghEG1i5XvVefSGrgOkAM3lDhcRybtWBsAgFoXrQrIAaxwfhEyHDGpJnK5tiublDNuAwIaUAJmS0ayYanIJnaF/Ld5mjH/myEXcO6Z"/>
    <w:docVar w:name="Encrypted_KMDNovaDataReceiverReference" w:val="8UjHU4UHzHWFxqW3k39NKKCRFyIjh4hOHepU+DTD4tCr8Cv2RVmSnK1dj1W40P4/MqUCIAbEVDCxYymQpQ4CpAfH7L8iNpoZSCFg5rlpIOwxl6a08v02sDuAo0S5Qe3w9IKYzKLpqp8ZA+yoYU6eUkRhLXFpSSfyKigjTS1mZ8zXINsIDPOLFbSeVuN6XILm"/>
    <w:docVar w:name="Encrypted_KMDNovaDataReceiverReferenceType" w:val="8UjHU4UHzHWFxqW3k39NKKCRFyIjh4hOHepU+DTD4tCr8Cv2RVmSnK1dj1W40P4/MqUCIAbEVDCxYymQpQ4CpFTNqDvsb+NRO/84NceKgAyONkr55zBz0qshRyG6/98dB6HzFxtT37R4qQfe996B4r4ZEp4gOT2VSnDjWAq/mvHeja4a+/1U4qY9m1Xz/pd6"/>
    <w:docVar w:name="IntegrationType" w:val="KMDNova"/>
  </w:docVars>
  <w:rsids>
    <w:rsidRoot w:val="0015569C"/>
    <w:rsid w:val="00004AA3"/>
    <w:rsid w:val="0001130F"/>
    <w:rsid w:val="00013EA4"/>
    <w:rsid w:val="00014348"/>
    <w:rsid w:val="00014751"/>
    <w:rsid w:val="00014A0A"/>
    <w:rsid w:val="000229FA"/>
    <w:rsid w:val="00023F51"/>
    <w:rsid w:val="00027C81"/>
    <w:rsid w:val="000305B0"/>
    <w:rsid w:val="0003250D"/>
    <w:rsid w:val="00033891"/>
    <w:rsid w:val="00035465"/>
    <w:rsid w:val="0004385B"/>
    <w:rsid w:val="0004516D"/>
    <w:rsid w:val="00046CCE"/>
    <w:rsid w:val="00051505"/>
    <w:rsid w:val="00053DF0"/>
    <w:rsid w:val="00072468"/>
    <w:rsid w:val="00083C31"/>
    <w:rsid w:val="00084FB3"/>
    <w:rsid w:val="000900FD"/>
    <w:rsid w:val="00094B58"/>
    <w:rsid w:val="00094F2B"/>
    <w:rsid w:val="00097FC7"/>
    <w:rsid w:val="000A06BE"/>
    <w:rsid w:val="000A0A49"/>
    <w:rsid w:val="000A3E38"/>
    <w:rsid w:val="000A6958"/>
    <w:rsid w:val="000A70B5"/>
    <w:rsid w:val="000B5C61"/>
    <w:rsid w:val="000C48AD"/>
    <w:rsid w:val="000C565C"/>
    <w:rsid w:val="000C5D00"/>
    <w:rsid w:val="000C6202"/>
    <w:rsid w:val="000C620D"/>
    <w:rsid w:val="000D0A4A"/>
    <w:rsid w:val="000D115A"/>
    <w:rsid w:val="000D3A2E"/>
    <w:rsid w:val="000E345A"/>
    <w:rsid w:val="000E4B93"/>
    <w:rsid w:val="000E5CAF"/>
    <w:rsid w:val="000E6DA7"/>
    <w:rsid w:val="000E79E0"/>
    <w:rsid w:val="000F1D4D"/>
    <w:rsid w:val="001018AE"/>
    <w:rsid w:val="001025F1"/>
    <w:rsid w:val="00111B40"/>
    <w:rsid w:val="00112A4C"/>
    <w:rsid w:val="00121934"/>
    <w:rsid w:val="00122947"/>
    <w:rsid w:val="00126BC8"/>
    <w:rsid w:val="00127F2E"/>
    <w:rsid w:val="00130DA6"/>
    <w:rsid w:val="00132880"/>
    <w:rsid w:val="00137151"/>
    <w:rsid w:val="00140359"/>
    <w:rsid w:val="001467C7"/>
    <w:rsid w:val="00154E9A"/>
    <w:rsid w:val="0015569C"/>
    <w:rsid w:val="00162041"/>
    <w:rsid w:val="00162522"/>
    <w:rsid w:val="00162DC7"/>
    <w:rsid w:val="001631FE"/>
    <w:rsid w:val="00174340"/>
    <w:rsid w:val="00182E24"/>
    <w:rsid w:val="00192F02"/>
    <w:rsid w:val="001940DA"/>
    <w:rsid w:val="001952BE"/>
    <w:rsid w:val="00197BA9"/>
    <w:rsid w:val="001A2DCF"/>
    <w:rsid w:val="001A5E82"/>
    <w:rsid w:val="001B3E84"/>
    <w:rsid w:val="001C06DB"/>
    <w:rsid w:val="001C1494"/>
    <w:rsid w:val="001C5C28"/>
    <w:rsid w:val="001C5D96"/>
    <w:rsid w:val="001C752F"/>
    <w:rsid w:val="001D3C04"/>
    <w:rsid w:val="001D51EB"/>
    <w:rsid w:val="001E53D9"/>
    <w:rsid w:val="001F1102"/>
    <w:rsid w:val="001F2CC6"/>
    <w:rsid w:val="0020090E"/>
    <w:rsid w:val="002038F3"/>
    <w:rsid w:val="00213029"/>
    <w:rsid w:val="00214C79"/>
    <w:rsid w:val="00216319"/>
    <w:rsid w:val="00216866"/>
    <w:rsid w:val="002316F7"/>
    <w:rsid w:val="00234000"/>
    <w:rsid w:val="0023418B"/>
    <w:rsid w:val="00242B2A"/>
    <w:rsid w:val="002446B8"/>
    <w:rsid w:val="0024623A"/>
    <w:rsid w:val="00247E20"/>
    <w:rsid w:val="00250E2D"/>
    <w:rsid w:val="0025606C"/>
    <w:rsid w:val="002672B5"/>
    <w:rsid w:val="0027778A"/>
    <w:rsid w:val="00286C88"/>
    <w:rsid w:val="00287F78"/>
    <w:rsid w:val="00291C7F"/>
    <w:rsid w:val="00291F76"/>
    <w:rsid w:val="00293628"/>
    <w:rsid w:val="002A2581"/>
    <w:rsid w:val="002B099A"/>
    <w:rsid w:val="002B5410"/>
    <w:rsid w:val="002C14DA"/>
    <w:rsid w:val="002D26B8"/>
    <w:rsid w:val="002D4AEF"/>
    <w:rsid w:val="00300B16"/>
    <w:rsid w:val="00310F3F"/>
    <w:rsid w:val="003224BD"/>
    <w:rsid w:val="00332004"/>
    <w:rsid w:val="003403A7"/>
    <w:rsid w:val="00342ADF"/>
    <w:rsid w:val="003522E3"/>
    <w:rsid w:val="00352A11"/>
    <w:rsid w:val="00352C68"/>
    <w:rsid w:val="00354960"/>
    <w:rsid w:val="00357F5B"/>
    <w:rsid w:val="0036248D"/>
    <w:rsid w:val="00363D18"/>
    <w:rsid w:val="00367BA0"/>
    <w:rsid w:val="00375AA8"/>
    <w:rsid w:val="00376724"/>
    <w:rsid w:val="00383D23"/>
    <w:rsid w:val="00384425"/>
    <w:rsid w:val="0039488A"/>
    <w:rsid w:val="00397E5F"/>
    <w:rsid w:val="003A4BCA"/>
    <w:rsid w:val="003A578D"/>
    <w:rsid w:val="003B0EDE"/>
    <w:rsid w:val="003B48C5"/>
    <w:rsid w:val="003B4C17"/>
    <w:rsid w:val="003C05B9"/>
    <w:rsid w:val="003C17C4"/>
    <w:rsid w:val="003C52A9"/>
    <w:rsid w:val="003D09DF"/>
    <w:rsid w:val="003D105A"/>
    <w:rsid w:val="003D3E52"/>
    <w:rsid w:val="003E0167"/>
    <w:rsid w:val="003F0068"/>
    <w:rsid w:val="003F19EB"/>
    <w:rsid w:val="003F3550"/>
    <w:rsid w:val="003F4DAF"/>
    <w:rsid w:val="003F5357"/>
    <w:rsid w:val="003F537D"/>
    <w:rsid w:val="003F715A"/>
    <w:rsid w:val="0040143E"/>
    <w:rsid w:val="004022F2"/>
    <w:rsid w:val="00407A3D"/>
    <w:rsid w:val="00410F47"/>
    <w:rsid w:val="00411112"/>
    <w:rsid w:val="00411EF9"/>
    <w:rsid w:val="0041231D"/>
    <w:rsid w:val="004127DF"/>
    <w:rsid w:val="0041505C"/>
    <w:rsid w:val="00435C19"/>
    <w:rsid w:val="00440273"/>
    <w:rsid w:val="00443032"/>
    <w:rsid w:val="00447B60"/>
    <w:rsid w:val="00451C3C"/>
    <w:rsid w:val="004520A4"/>
    <w:rsid w:val="00453D00"/>
    <w:rsid w:val="004604BD"/>
    <w:rsid w:val="00463AD0"/>
    <w:rsid w:val="00472492"/>
    <w:rsid w:val="004739C0"/>
    <w:rsid w:val="0047573F"/>
    <w:rsid w:val="00476531"/>
    <w:rsid w:val="00477360"/>
    <w:rsid w:val="004800F3"/>
    <w:rsid w:val="004827CC"/>
    <w:rsid w:val="00487831"/>
    <w:rsid w:val="00493743"/>
    <w:rsid w:val="00495ED9"/>
    <w:rsid w:val="00496DDF"/>
    <w:rsid w:val="004A5B98"/>
    <w:rsid w:val="004A6D41"/>
    <w:rsid w:val="004B0C19"/>
    <w:rsid w:val="004B6873"/>
    <w:rsid w:val="004C0572"/>
    <w:rsid w:val="004C2138"/>
    <w:rsid w:val="004C46A2"/>
    <w:rsid w:val="004D48EE"/>
    <w:rsid w:val="004D5139"/>
    <w:rsid w:val="004E2842"/>
    <w:rsid w:val="004E5DBD"/>
    <w:rsid w:val="004E5DE9"/>
    <w:rsid w:val="004F02B5"/>
    <w:rsid w:val="004F092D"/>
    <w:rsid w:val="004F3052"/>
    <w:rsid w:val="005014E0"/>
    <w:rsid w:val="00503CE8"/>
    <w:rsid w:val="005061F0"/>
    <w:rsid w:val="0051714E"/>
    <w:rsid w:val="00522FFD"/>
    <w:rsid w:val="005236BD"/>
    <w:rsid w:val="00525731"/>
    <w:rsid w:val="00531AEA"/>
    <w:rsid w:val="005501AF"/>
    <w:rsid w:val="00551ADF"/>
    <w:rsid w:val="005612DB"/>
    <w:rsid w:val="005624D9"/>
    <w:rsid w:val="00566D20"/>
    <w:rsid w:val="005718E9"/>
    <w:rsid w:val="00571D20"/>
    <w:rsid w:val="00572946"/>
    <w:rsid w:val="0057641D"/>
    <w:rsid w:val="00580653"/>
    <w:rsid w:val="0058356B"/>
    <w:rsid w:val="00584BCF"/>
    <w:rsid w:val="00592941"/>
    <w:rsid w:val="00593890"/>
    <w:rsid w:val="005A3369"/>
    <w:rsid w:val="005A464F"/>
    <w:rsid w:val="005A4D25"/>
    <w:rsid w:val="005A53E6"/>
    <w:rsid w:val="005C433A"/>
    <w:rsid w:val="005C732F"/>
    <w:rsid w:val="005D4994"/>
    <w:rsid w:val="005D7C85"/>
    <w:rsid w:val="005D7E74"/>
    <w:rsid w:val="005F65B8"/>
    <w:rsid w:val="00602E62"/>
    <w:rsid w:val="00607301"/>
    <w:rsid w:val="00620C36"/>
    <w:rsid w:val="00621796"/>
    <w:rsid w:val="006322BD"/>
    <w:rsid w:val="006364E7"/>
    <w:rsid w:val="0064593D"/>
    <w:rsid w:val="00655639"/>
    <w:rsid w:val="006561A5"/>
    <w:rsid w:val="00656C18"/>
    <w:rsid w:val="00656D73"/>
    <w:rsid w:val="00660155"/>
    <w:rsid w:val="00661153"/>
    <w:rsid w:val="00662372"/>
    <w:rsid w:val="00664151"/>
    <w:rsid w:val="00666516"/>
    <w:rsid w:val="00667326"/>
    <w:rsid w:val="006702A4"/>
    <w:rsid w:val="00671811"/>
    <w:rsid w:val="00673934"/>
    <w:rsid w:val="006865E8"/>
    <w:rsid w:val="0068715B"/>
    <w:rsid w:val="00690D94"/>
    <w:rsid w:val="00691E66"/>
    <w:rsid w:val="00693091"/>
    <w:rsid w:val="006962AD"/>
    <w:rsid w:val="00696460"/>
    <w:rsid w:val="00696762"/>
    <w:rsid w:val="006A038A"/>
    <w:rsid w:val="006A409C"/>
    <w:rsid w:val="006A6C9E"/>
    <w:rsid w:val="006B1145"/>
    <w:rsid w:val="006B402E"/>
    <w:rsid w:val="006B6486"/>
    <w:rsid w:val="006B688F"/>
    <w:rsid w:val="006C2796"/>
    <w:rsid w:val="006C419A"/>
    <w:rsid w:val="006D1F85"/>
    <w:rsid w:val="006D4B69"/>
    <w:rsid w:val="006E04CA"/>
    <w:rsid w:val="006E0998"/>
    <w:rsid w:val="006E2D6A"/>
    <w:rsid w:val="006E390F"/>
    <w:rsid w:val="006E6646"/>
    <w:rsid w:val="006F30A9"/>
    <w:rsid w:val="006F37C6"/>
    <w:rsid w:val="006F45F9"/>
    <w:rsid w:val="006F6D2C"/>
    <w:rsid w:val="00703EB1"/>
    <w:rsid w:val="0071118A"/>
    <w:rsid w:val="00721A75"/>
    <w:rsid w:val="00730291"/>
    <w:rsid w:val="00730F03"/>
    <w:rsid w:val="007420DA"/>
    <w:rsid w:val="00742180"/>
    <w:rsid w:val="007453AB"/>
    <w:rsid w:val="00750519"/>
    <w:rsid w:val="00750A92"/>
    <w:rsid w:val="00775EA7"/>
    <w:rsid w:val="00780018"/>
    <w:rsid w:val="0078196C"/>
    <w:rsid w:val="00782332"/>
    <w:rsid w:val="007831CC"/>
    <w:rsid w:val="00790FF3"/>
    <w:rsid w:val="00792C3E"/>
    <w:rsid w:val="00792D2E"/>
    <w:rsid w:val="007951E7"/>
    <w:rsid w:val="0079604F"/>
    <w:rsid w:val="00796525"/>
    <w:rsid w:val="007A2DBD"/>
    <w:rsid w:val="007B0CF0"/>
    <w:rsid w:val="007B0F2E"/>
    <w:rsid w:val="007C52A5"/>
    <w:rsid w:val="007C5B2F"/>
    <w:rsid w:val="007D2045"/>
    <w:rsid w:val="007D3337"/>
    <w:rsid w:val="007D6808"/>
    <w:rsid w:val="007D707C"/>
    <w:rsid w:val="007E1890"/>
    <w:rsid w:val="007E3166"/>
    <w:rsid w:val="007E754C"/>
    <w:rsid w:val="007E7651"/>
    <w:rsid w:val="007F1419"/>
    <w:rsid w:val="007F2E22"/>
    <w:rsid w:val="00815109"/>
    <w:rsid w:val="00823698"/>
    <w:rsid w:val="00825B60"/>
    <w:rsid w:val="008327B0"/>
    <w:rsid w:val="00832B91"/>
    <w:rsid w:val="00832C57"/>
    <w:rsid w:val="00833011"/>
    <w:rsid w:val="008330EB"/>
    <w:rsid w:val="008427D7"/>
    <w:rsid w:val="008455D8"/>
    <w:rsid w:val="00845A45"/>
    <w:rsid w:val="00846F8F"/>
    <w:rsid w:val="008509C5"/>
    <w:rsid w:val="00850F3F"/>
    <w:rsid w:val="00854CC5"/>
    <w:rsid w:val="00861519"/>
    <w:rsid w:val="00873729"/>
    <w:rsid w:val="00877DA0"/>
    <w:rsid w:val="00884211"/>
    <w:rsid w:val="00886FF4"/>
    <w:rsid w:val="008874A9"/>
    <w:rsid w:val="00893AED"/>
    <w:rsid w:val="00893D9C"/>
    <w:rsid w:val="008A6424"/>
    <w:rsid w:val="008B07F5"/>
    <w:rsid w:val="008B172A"/>
    <w:rsid w:val="008B2178"/>
    <w:rsid w:val="008B2870"/>
    <w:rsid w:val="008B5CF0"/>
    <w:rsid w:val="008C4161"/>
    <w:rsid w:val="008C5C0B"/>
    <w:rsid w:val="008C633B"/>
    <w:rsid w:val="008D2792"/>
    <w:rsid w:val="008E172A"/>
    <w:rsid w:val="008E331C"/>
    <w:rsid w:val="008E3752"/>
    <w:rsid w:val="008E5BDF"/>
    <w:rsid w:val="008F2F64"/>
    <w:rsid w:val="008F3404"/>
    <w:rsid w:val="008F3609"/>
    <w:rsid w:val="00903D1F"/>
    <w:rsid w:val="009102CF"/>
    <w:rsid w:val="00910A69"/>
    <w:rsid w:val="00911B8E"/>
    <w:rsid w:val="00925598"/>
    <w:rsid w:val="009272F2"/>
    <w:rsid w:val="0093285E"/>
    <w:rsid w:val="009335E8"/>
    <w:rsid w:val="00937CC3"/>
    <w:rsid w:val="00956A0F"/>
    <w:rsid w:val="009576AF"/>
    <w:rsid w:val="00957C13"/>
    <w:rsid w:val="00970035"/>
    <w:rsid w:val="00971520"/>
    <w:rsid w:val="00971D62"/>
    <w:rsid w:val="009846F6"/>
    <w:rsid w:val="00990770"/>
    <w:rsid w:val="009966DB"/>
    <w:rsid w:val="00997493"/>
    <w:rsid w:val="009B0B7F"/>
    <w:rsid w:val="009C2705"/>
    <w:rsid w:val="009C78FD"/>
    <w:rsid w:val="009E7976"/>
    <w:rsid w:val="009F30A9"/>
    <w:rsid w:val="00A067A9"/>
    <w:rsid w:val="00A20F32"/>
    <w:rsid w:val="00A25874"/>
    <w:rsid w:val="00A33657"/>
    <w:rsid w:val="00A33726"/>
    <w:rsid w:val="00A34A66"/>
    <w:rsid w:val="00A37DEF"/>
    <w:rsid w:val="00A50740"/>
    <w:rsid w:val="00A51B11"/>
    <w:rsid w:val="00A53EA0"/>
    <w:rsid w:val="00A576F1"/>
    <w:rsid w:val="00A677B2"/>
    <w:rsid w:val="00A70A3D"/>
    <w:rsid w:val="00A7317F"/>
    <w:rsid w:val="00A7343B"/>
    <w:rsid w:val="00A90874"/>
    <w:rsid w:val="00A94287"/>
    <w:rsid w:val="00AA0627"/>
    <w:rsid w:val="00AB09BE"/>
    <w:rsid w:val="00AB0A0E"/>
    <w:rsid w:val="00AB6EFD"/>
    <w:rsid w:val="00AC2868"/>
    <w:rsid w:val="00AE6829"/>
    <w:rsid w:val="00AF1959"/>
    <w:rsid w:val="00AF251D"/>
    <w:rsid w:val="00AF5083"/>
    <w:rsid w:val="00AF7275"/>
    <w:rsid w:val="00AF759D"/>
    <w:rsid w:val="00B0447C"/>
    <w:rsid w:val="00B11CAB"/>
    <w:rsid w:val="00B12BF4"/>
    <w:rsid w:val="00B31A7D"/>
    <w:rsid w:val="00B35267"/>
    <w:rsid w:val="00B376C3"/>
    <w:rsid w:val="00B37F9A"/>
    <w:rsid w:val="00B41D79"/>
    <w:rsid w:val="00B46199"/>
    <w:rsid w:val="00B51D5F"/>
    <w:rsid w:val="00B559A3"/>
    <w:rsid w:val="00B56394"/>
    <w:rsid w:val="00B67090"/>
    <w:rsid w:val="00B73A30"/>
    <w:rsid w:val="00B74A35"/>
    <w:rsid w:val="00B832DA"/>
    <w:rsid w:val="00B84F43"/>
    <w:rsid w:val="00B910BE"/>
    <w:rsid w:val="00B939A6"/>
    <w:rsid w:val="00BA155F"/>
    <w:rsid w:val="00BA276B"/>
    <w:rsid w:val="00BA2982"/>
    <w:rsid w:val="00BB3523"/>
    <w:rsid w:val="00BB6579"/>
    <w:rsid w:val="00BC43BE"/>
    <w:rsid w:val="00BC5694"/>
    <w:rsid w:val="00BC7669"/>
    <w:rsid w:val="00BD53E2"/>
    <w:rsid w:val="00BD5E81"/>
    <w:rsid w:val="00BD6DD4"/>
    <w:rsid w:val="00BE142E"/>
    <w:rsid w:val="00BF2644"/>
    <w:rsid w:val="00BF755E"/>
    <w:rsid w:val="00C004E9"/>
    <w:rsid w:val="00C04617"/>
    <w:rsid w:val="00C05150"/>
    <w:rsid w:val="00C144E2"/>
    <w:rsid w:val="00C1782E"/>
    <w:rsid w:val="00C211A8"/>
    <w:rsid w:val="00C27ADF"/>
    <w:rsid w:val="00C36C22"/>
    <w:rsid w:val="00C42FEA"/>
    <w:rsid w:val="00C4515C"/>
    <w:rsid w:val="00C471DC"/>
    <w:rsid w:val="00C50BFC"/>
    <w:rsid w:val="00C5354C"/>
    <w:rsid w:val="00C54664"/>
    <w:rsid w:val="00C546F2"/>
    <w:rsid w:val="00C60188"/>
    <w:rsid w:val="00C631C9"/>
    <w:rsid w:val="00C64920"/>
    <w:rsid w:val="00C7330F"/>
    <w:rsid w:val="00C73429"/>
    <w:rsid w:val="00C75A4D"/>
    <w:rsid w:val="00C8131A"/>
    <w:rsid w:val="00C84BA1"/>
    <w:rsid w:val="00C84DF1"/>
    <w:rsid w:val="00C8639D"/>
    <w:rsid w:val="00C906E0"/>
    <w:rsid w:val="00C960A4"/>
    <w:rsid w:val="00CA0CA3"/>
    <w:rsid w:val="00CA23B0"/>
    <w:rsid w:val="00CB12C9"/>
    <w:rsid w:val="00CB14A7"/>
    <w:rsid w:val="00CC7115"/>
    <w:rsid w:val="00CD05FB"/>
    <w:rsid w:val="00CD4A42"/>
    <w:rsid w:val="00CD6EBD"/>
    <w:rsid w:val="00CE4C0D"/>
    <w:rsid w:val="00CF5F41"/>
    <w:rsid w:val="00D0026B"/>
    <w:rsid w:val="00D01345"/>
    <w:rsid w:val="00D01D35"/>
    <w:rsid w:val="00D05E1B"/>
    <w:rsid w:val="00D12301"/>
    <w:rsid w:val="00D16CEF"/>
    <w:rsid w:val="00D20371"/>
    <w:rsid w:val="00D2165B"/>
    <w:rsid w:val="00D23A1D"/>
    <w:rsid w:val="00D243C8"/>
    <w:rsid w:val="00D26662"/>
    <w:rsid w:val="00D3201C"/>
    <w:rsid w:val="00D35CE3"/>
    <w:rsid w:val="00D40F2E"/>
    <w:rsid w:val="00D43C5C"/>
    <w:rsid w:val="00D44222"/>
    <w:rsid w:val="00D46387"/>
    <w:rsid w:val="00D54556"/>
    <w:rsid w:val="00D57199"/>
    <w:rsid w:val="00D61AFD"/>
    <w:rsid w:val="00D67655"/>
    <w:rsid w:val="00D86914"/>
    <w:rsid w:val="00DA0035"/>
    <w:rsid w:val="00DA1BF2"/>
    <w:rsid w:val="00DA40CD"/>
    <w:rsid w:val="00DA4F1E"/>
    <w:rsid w:val="00DA5B43"/>
    <w:rsid w:val="00DB08F2"/>
    <w:rsid w:val="00DB4E09"/>
    <w:rsid w:val="00DB5158"/>
    <w:rsid w:val="00DB5F04"/>
    <w:rsid w:val="00DC2EF3"/>
    <w:rsid w:val="00DC4D03"/>
    <w:rsid w:val="00DC5F1B"/>
    <w:rsid w:val="00DD2A1F"/>
    <w:rsid w:val="00DD5282"/>
    <w:rsid w:val="00DF19EF"/>
    <w:rsid w:val="00DF267A"/>
    <w:rsid w:val="00DF4BD1"/>
    <w:rsid w:val="00E01E78"/>
    <w:rsid w:val="00E05621"/>
    <w:rsid w:val="00E12BFC"/>
    <w:rsid w:val="00E14827"/>
    <w:rsid w:val="00E217A4"/>
    <w:rsid w:val="00E230EC"/>
    <w:rsid w:val="00E244B6"/>
    <w:rsid w:val="00E2758E"/>
    <w:rsid w:val="00E33D0C"/>
    <w:rsid w:val="00E343EE"/>
    <w:rsid w:val="00E428F6"/>
    <w:rsid w:val="00E445D2"/>
    <w:rsid w:val="00E4461A"/>
    <w:rsid w:val="00E44933"/>
    <w:rsid w:val="00E52AC9"/>
    <w:rsid w:val="00E52DE3"/>
    <w:rsid w:val="00E53DA5"/>
    <w:rsid w:val="00E54206"/>
    <w:rsid w:val="00E55974"/>
    <w:rsid w:val="00E629F0"/>
    <w:rsid w:val="00E63439"/>
    <w:rsid w:val="00E72713"/>
    <w:rsid w:val="00E74238"/>
    <w:rsid w:val="00E769ED"/>
    <w:rsid w:val="00E77288"/>
    <w:rsid w:val="00E77668"/>
    <w:rsid w:val="00E800EA"/>
    <w:rsid w:val="00E819F5"/>
    <w:rsid w:val="00E81F7B"/>
    <w:rsid w:val="00E9010C"/>
    <w:rsid w:val="00E93AEB"/>
    <w:rsid w:val="00E96AFA"/>
    <w:rsid w:val="00EA08B9"/>
    <w:rsid w:val="00EA25C3"/>
    <w:rsid w:val="00EA2E15"/>
    <w:rsid w:val="00EB4B4E"/>
    <w:rsid w:val="00EB4CD5"/>
    <w:rsid w:val="00EC59FC"/>
    <w:rsid w:val="00EC73BC"/>
    <w:rsid w:val="00EC7E98"/>
    <w:rsid w:val="00ED49BC"/>
    <w:rsid w:val="00EE4FBC"/>
    <w:rsid w:val="00EF25AD"/>
    <w:rsid w:val="00EF2EE1"/>
    <w:rsid w:val="00F01536"/>
    <w:rsid w:val="00F03890"/>
    <w:rsid w:val="00F04974"/>
    <w:rsid w:val="00F0569C"/>
    <w:rsid w:val="00F06F65"/>
    <w:rsid w:val="00F07DBF"/>
    <w:rsid w:val="00F12C2A"/>
    <w:rsid w:val="00F15084"/>
    <w:rsid w:val="00F21587"/>
    <w:rsid w:val="00F33D96"/>
    <w:rsid w:val="00F4361E"/>
    <w:rsid w:val="00F4561E"/>
    <w:rsid w:val="00F45E7C"/>
    <w:rsid w:val="00F4771A"/>
    <w:rsid w:val="00F5022A"/>
    <w:rsid w:val="00F50BAC"/>
    <w:rsid w:val="00F565F7"/>
    <w:rsid w:val="00F61785"/>
    <w:rsid w:val="00F6742F"/>
    <w:rsid w:val="00F7381A"/>
    <w:rsid w:val="00F805E0"/>
    <w:rsid w:val="00F814DE"/>
    <w:rsid w:val="00F818C8"/>
    <w:rsid w:val="00F84332"/>
    <w:rsid w:val="00F863E0"/>
    <w:rsid w:val="00F95995"/>
    <w:rsid w:val="00F97277"/>
    <w:rsid w:val="00FB0C95"/>
    <w:rsid w:val="00FB4650"/>
    <w:rsid w:val="00FB6049"/>
    <w:rsid w:val="00FC2E6A"/>
    <w:rsid w:val="00FD3564"/>
    <w:rsid w:val="00FD379F"/>
    <w:rsid w:val="00FD48FE"/>
    <w:rsid w:val="00FD4F0E"/>
    <w:rsid w:val="00FE4426"/>
    <w:rsid w:val="00FF44F0"/>
    <w:rsid w:val="00FF61A4"/>
    <w:rsid w:val="00FF6EDA"/>
    <w:rsid w:val="00FF7100"/>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BAEA7"/>
  <w15:docId w15:val="{9FB94283-E058-4A98-A56D-A335A21F1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A2E"/>
    <w:pPr>
      <w:spacing w:after="160" w:line="260" w:lineRule="atLeast"/>
    </w:pPr>
    <w:rPr>
      <w:rFonts w:ascii="Arial" w:hAnsi="Arial"/>
    </w:rPr>
  </w:style>
  <w:style w:type="paragraph" w:styleId="Overskrift1">
    <w:name w:val="heading 1"/>
    <w:basedOn w:val="Normal"/>
    <w:next w:val="Normal"/>
    <w:link w:val="Overskrift1Tegn"/>
    <w:uiPriority w:val="9"/>
    <w:qFormat/>
    <w:rsid w:val="000D3A2E"/>
    <w:pPr>
      <w:keepNext/>
      <w:keepLines/>
      <w:spacing w:before="320" w:after="120"/>
      <w:outlineLvl w:val="0"/>
    </w:pPr>
    <w:rPr>
      <w:rFonts w:eastAsiaTheme="majorEastAsia" w:cstheme="majorBidi"/>
      <w:b/>
      <w:color w:val="000000" w:themeColor="text1"/>
      <w:sz w:val="32"/>
      <w:szCs w:val="32"/>
    </w:rPr>
  </w:style>
  <w:style w:type="paragraph" w:styleId="Overskrift2">
    <w:name w:val="heading 2"/>
    <w:basedOn w:val="Normal"/>
    <w:next w:val="Normal"/>
    <w:link w:val="Overskrift2Tegn"/>
    <w:uiPriority w:val="9"/>
    <w:unhideWhenUsed/>
    <w:qFormat/>
    <w:rsid w:val="000D3A2E"/>
    <w:pPr>
      <w:keepNext/>
      <w:keepLines/>
      <w:spacing w:before="120" w:after="120"/>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0D3A2E"/>
    <w:pPr>
      <w:keepNext/>
      <w:keepLines/>
      <w:spacing w:before="120" w:after="80"/>
      <w:outlineLvl w:val="2"/>
    </w:pPr>
    <w:rPr>
      <w:rFonts w:eastAsiaTheme="majorEastAsia" w:cstheme="majorBidi"/>
      <w:b/>
      <w:color w:val="000000" w:themeColor="text1"/>
      <w:sz w:val="24"/>
      <w:szCs w:val="24"/>
    </w:rPr>
  </w:style>
  <w:style w:type="paragraph" w:styleId="Overskrift4">
    <w:name w:val="heading 4"/>
    <w:basedOn w:val="Normal"/>
    <w:next w:val="Normal"/>
    <w:link w:val="Overskrift4Tegn"/>
    <w:uiPriority w:val="9"/>
    <w:unhideWhenUsed/>
    <w:qFormat/>
    <w:rsid w:val="000D3A2E"/>
    <w:pPr>
      <w:keepNext/>
      <w:keepLines/>
      <w:spacing w:before="120" w:after="80"/>
      <w:outlineLvl w:val="3"/>
    </w:pPr>
    <w:rPr>
      <w:rFonts w:eastAsiaTheme="majorEastAsia" w:cstheme="majorBidi"/>
      <w:b/>
      <w:iCs/>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link w:val="SidefodTegn"/>
    <w:uiPriority w:val="99"/>
    <w:unhideWhenUsed/>
    <w:rsid w:val="00376724"/>
    <w:pPr>
      <w:tabs>
        <w:tab w:val="center" w:pos="4819"/>
        <w:tab w:val="right" w:pos="9638"/>
      </w:tabs>
      <w:spacing w:after="0" w:line="240" w:lineRule="atLeast"/>
      <w:ind w:right="-851"/>
    </w:pPr>
    <w:rPr>
      <w:rFonts w:ascii="Arial" w:hAnsi="Arial"/>
      <w:sz w:val="20"/>
    </w:rPr>
  </w:style>
  <w:style w:type="character" w:customStyle="1" w:styleId="SidefodTegn">
    <w:name w:val="Sidefod Tegn"/>
    <w:basedOn w:val="Standardskrifttypeiafsnit"/>
    <w:link w:val="Sidefod"/>
    <w:uiPriority w:val="99"/>
    <w:rsid w:val="00376724"/>
    <w:rPr>
      <w:rFonts w:ascii="Arial" w:hAnsi="Arial"/>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0D3A2E"/>
    <w:rPr>
      <w:rFonts w:ascii="Arial" w:eastAsiaTheme="majorEastAsia" w:hAnsi="Arial" w:cstheme="majorBidi"/>
      <w:b/>
      <w:color w:val="000000" w:themeColor="text1"/>
      <w:sz w:val="32"/>
      <w:szCs w:val="32"/>
    </w:rPr>
  </w:style>
  <w:style w:type="paragraph" w:customStyle="1" w:styleId="Afsender">
    <w:name w:val="Afsender"/>
    <w:basedOn w:val="Normal"/>
    <w:link w:val="AfsenderChar"/>
    <w:rsid w:val="0024623A"/>
    <w:pPr>
      <w:spacing w:after="0" w:line="240" w:lineRule="atLeast"/>
    </w:pPr>
    <w:rPr>
      <w:sz w:val="16"/>
    </w:rPr>
  </w:style>
  <w:style w:type="character" w:customStyle="1" w:styleId="Overskrift2Tegn">
    <w:name w:val="Overskrift 2 Tegn"/>
    <w:basedOn w:val="Standardskrifttypeiafsnit"/>
    <w:link w:val="Overskrift2"/>
    <w:uiPriority w:val="9"/>
    <w:rsid w:val="000D3A2E"/>
    <w:rPr>
      <w:rFonts w:ascii="Arial" w:eastAsiaTheme="majorEastAsia" w:hAnsi="Arial" w:cstheme="majorBidi"/>
      <w:b/>
      <w:sz w:val="28"/>
      <w:szCs w:val="26"/>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rPr>
      <w:szCs w:val="20"/>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ocumentDate">
    <w:name w:val="DocumentDate"/>
    <w:basedOn w:val="Afsender"/>
    <w:link w:val="DocumentDateChar"/>
    <w:rsid w:val="00F33D96"/>
    <w:rPr>
      <w:i/>
      <w:sz w:val="20"/>
    </w:rPr>
  </w:style>
  <w:style w:type="paragraph" w:customStyle="1" w:styleId="SenderDepartment">
    <w:name w:val="SenderDepartment"/>
    <w:basedOn w:val="Afsender"/>
    <w:link w:val="SenderDepartmentTegn"/>
    <w:rsid w:val="00E819F5"/>
    <w:rPr>
      <w:b/>
      <w:sz w:val="20"/>
    </w:rPr>
  </w:style>
  <w:style w:type="paragraph" w:customStyle="1" w:styleId="SenderPrefix">
    <w:name w:val="SenderPrefix"/>
    <w:basedOn w:val="Afsender"/>
    <w:link w:val="SenderPrefixTegn"/>
    <w:rsid w:val="00F33D96"/>
    <w:rPr>
      <w:b/>
    </w:rPr>
  </w:style>
  <w:style w:type="character" w:customStyle="1" w:styleId="AfsenderChar">
    <w:name w:val="Afsender Char"/>
    <w:basedOn w:val="Standardskrifttypeiafsnit"/>
    <w:link w:val="Afsender"/>
    <w:rsid w:val="0024623A"/>
    <w:rPr>
      <w:rFonts w:ascii="Arial" w:hAnsi="Arial"/>
      <w:sz w:val="16"/>
    </w:rPr>
  </w:style>
  <w:style w:type="character" w:customStyle="1" w:styleId="DocumentDateChar">
    <w:name w:val="DocumentDate Char"/>
    <w:basedOn w:val="AfsenderChar"/>
    <w:link w:val="DocumentDate"/>
    <w:rsid w:val="00F33D96"/>
    <w:rPr>
      <w:rFonts w:ascii="Georgia" w:hAnsi="Georgia"/>
      <w:i/>
      <w:sz w:val="20"/>
    </w:rPr>
  </w:style>
  <w:style w:type="character" w:customStyle="1" w:styleId="SenderDepartmentTegn">
    <w:name w:val="SenderDepartment Tegn"/>
    <w:basedOn w:val="DocumentDateChar"/>
    <w:link w:val="SenderDepartment"/>
    <w:rsid w:val="00E819F5"/>
    <w:rPr>
      <w:rFonts w:ascii="Georgia" w:hAnsi="Georgia"/>
      <w:b/>
      <w:i w:val="0"/>
      <w:sz w:val="20"/>
      <w:lang w:val="en-GB"/>
    </w:rPr>
  </w:style>
  <w:style w:type="character" w:customStyle="1" w:styleId="SenderPrefixTegn">
    <w:name w:val="SenderPrefix Tegn"/>
    <w:basedOn w:val="AfsenderChar"/>
    <w:link w:val="SenderPrefix"/>
    <w:rsid w:val="00F33D96"/>
    <w:rPr>
      <w:rFonts w:ascii="Georgia" w:hAnsi="Georgia"/>
      <w:b/>
      <w:sz w:val="16"/>
    </w:rPr>
  </w:style>
  <w:style w:type="paragraph" w:customStyle="1" w:styleId="AfsenderFed">
    <w:name w:val="AfsenderFed"/>
    <w:basedOn w:val="Afsender"/>
    <w:rsid w:val="00C27ADF"/>
    <w:pPr>
      <w:framePr w:hSpace="142" w:wrap="around" w:vAnchor="text" w:hAnchor="margin" w:y="1"/>
      <w:suppressOverlap/>
    </w:pPr>
    <w:rPr>
      <w:b/>
      <w:caps/>
    </w:rPr>
  </w:style>
  <w:style w:type="paragraph" w:customStyle="1" w:styleId="DokumentDato">
    <w:name w:val="DokumentDato"/>
    <w:basedOn w:val="Normal"/>
    <w:rsid w:val="007D2045"/>
    <w:pPr>
      <w:spacing w:after="0"/>
      <w:jc w:val="right"/>
    </w:pPr>
  </w:style>
  <w:style w:type="paragraph" w:customStyle="1" w:styleId="Modtager">
    <w:name w:val="Modtager"/>
    <w:basedOn w:val="Normal"/>
    <w:rsid w:val="000D3A2E"/>
    <w:pPr>
      <w:spacing w:after="0"/>
    </w:pPr>
    <w:rPr>
      <w:szCs w:val="24"/>
    </w:rPr>
  </w:style>
  <w:style w:type="paragraph" w:customStyle="1" w:styleId="Normalsammen">
    <w:name w:val="Normal sammen"/>
    <w:basedOn w:val="Normal"/>
    <w:rsid w:val="000D3A2E"/>
    <w:pPr>
      <w:keepNext/>
      <w:spacing w:after="0"/>
    </w:pPr>
  </w:style>
  <w:style w:type="paragraph" w:styleId="Listeafsnit">
    <w:name w:val="List Paragraph"/>
    <w:basedOn w:val="Normal"/>
    <w:uiPriority w:val="34"/>
    <w:qFormat/>
    <w:rsid w:val="000D3A2E"/>
    <w:pPr>
      <w:ind w:left="714" w:hanging="357"/>
      <w:contextualSpacing/>
    </w:pPr>
  </w:style>
  <w:style w:type="character" w:customStyle="1" w:styleId="Overskrift3Tegn">
    <w:name w:val="Overskrift 3 Tegn"/>
    <w:basedOn w:val="Standardskrifttypeiafsnit"/>
    <w:link w:val="Overskrift3"/>
    <w:uiPriority w:val="9"/>
    <w:rsid w:val="000D3A2E"/>
    <w:rPr>
      <w:rFonts w:ascii="Arial" w:eastAsiaTheme="majorEastAsia" w:hAnsi="Arial" w:cstheme="majorBidi"/>
      <w:b/>
      <w:color w:val="000000" w:themeColor="text1"/>
      <w:sz w:val="24"/>
      <w:szCs w:val="24"/>
    </w:rPr>
  </w:style>
  <w:style w:type="character" w:customStyle="1" w:styleId="Overskrift4Tegn">
    <w:name w:val="Overskrift 4 Tegn"/>
    <w:basedOn w:val="Standardskrifttypeiafsnit"/>
    <w:link w:val="Overskrift4"/>
    <w:uiPriority w:val="9"/>
    <w:rsid w:val="000D3A2E"/>
    <w:rPr>
      <w:rFonts w:ascii="Arial" w:eastAsiaTheme="majorEastAsia" w:hAnsi="Arial" w:cstheme="majorBidi"/>
      <w:b/>
      <w:iCs/>
      <w:sz w:val="24"/>
    </w:rPr>
  </w:style>
  <w:style w:type="paragraph" w:styleId="Titel">
    <w:name w:val="Title"/>
    <w:basedOn w:val="Normal"/>
    <w:next w:val="Normal"/>
    <w:link w:val="TitelTegn"/>
    <w:uiPriority w:val="10"/>
    <w:qFormat/>
    <w:rsid w:val="000D3A2E"/>
    <w:pPr>
      <w:spacing w:line="240" w:lineRule="auto"/>
      <w:contextualSpacing/>
    </w:pPr>
    <w:rPr>
      <w:rFonts w:eastAsiaTheme="majorEastAsia" w:cstheme="majorBidi"/>
      <w:spacing w:val="-10"/>
      <w:kern w:val="28"/>
      <w:sz w:val="56"/>
      <w:szCs w:val="56"/>
    </w:rPr>
  </w:style>
  <w:style w:type="character" w:customStyle="1" w:styleId="TitelTegn">
    <w:name w:val="Titel Tegn"/>
    <w:basedOn w:val="Standardskrifttypeiafsnit"/>
    <w:link w:val="Titel"/>
    <w:uiPriority w:val="10"/>
    <w:rsid w:val="000D3A2E"/>
    <w:rPr>
      <w:rFonts w:ascii="Arial" w:eastAsiaTheme="majorEastAsia" w:hAnsi="Arial" w:cstheme="majorBidi"/>
      <w:spacing w:val="-10"/>
      <w:kern w:val="28"/>
      <w:sz w:val="56"/>
      <w:szCs w:val="56"/>
    </w:rPr>
  </w:style>
  <w:style w:type="paragraph" w:styleId="Undertitel">
    <w:name w:val="Subtitle"/>
    <w:basedOn w:val="Normal"/>
    <w:next w:val="Normal"/>
    <w:link w:val="UndertitelTegn"/>
    <w:uiPriority w:val="11"/>
    <w:qFormat/>
    <w:rsid w:val="000D3A2E"/>
    <w:pPr>
      <w:numPr>
        <w:ilvl w:val="1"/>
      </w:numPr>
    </w:pPr>
    <w:rPr>
      <w:rFonts w:eastAsiaTheme="minorEastAsia"/>
      <w:color w:val="323232"/>
      <w:spacing w:val="15"/>
      <w:sz w:val="36"/>
    </w:rPr>
  </w:style>
  <w:style w:type="character" w:customStyle="1" w:styleId="UndertitelTegn">
    <w:name w:val="Undertitel Tegn"/>
    <w:basedOn w:val="Standardskrifttypeiafsnit"/>
    <w:link w:val="Undertitel"/>
    <w:uiPriority w:val="11"/>
    <w:rsid w:val="000D3A2E"/>
    <w:rPr>
      <w:rFonts w:ascii="Arial" w:eastAsiaTheme="minorEastAsia" w:hAnsi="Arial"/>
      <w:color w:val="323232"/>
      <w:spacing w:val="15"/>
      <w:sz w:val="36"/>
    </w:rPr>
  </w:style>
  <w:style w:type="paragraph" w:styleId="Ingenafstand">
    <w:name w:val="No Spacing"/>
    <w:aliases w:val="Liste opstilling"/>
    <w:basedOn w:val="Normal"/>
    <w:next w:val="Normal"/>
    <w:uiPriority w:val="1"/>
    <w:qFormat/>
    <w:rsid w:val="008D2792"/>
    <w:pPr>
      <w:numPr>
        <w:numId w:val="1"/>
      </w:numPr>
      <w:spacing w:after="0" w:line="240" w:lineRule="auto"/>
    </w:pPr>
  </w:style>
  <w:style w:type="paragraph" w:styleId="Opstilling-punkttegn">
    <w:name w:val="List Bullet"/>
    <w:basedOn w:val="Normal"/>
    <w:uiPriority w:val="99"/>
    <w:semiHidden/>
    <w:unhideWhenUsed/>
    <w:rsid w:val="00FB4650"/>
    <w:pPr>
      <w:numPr>
        <w:numId w:val="2"/>
      </w:numPr>
      <w:contextualSpacing/>
    </w:pPr>
  </w:style>
  <w:style w:type="paragraph" w:styleId="Opstilling-talellerbogst">
    <w:name w:val="List Number"/>
    <w:basedOn w:val="Normal"/>
    <w:uiPriority w:val="99"/>
    <w:semiHidden/>
    <w:unhideWhenUsed/>
    <w:rsid w:val="00FB4650"/>
    <w:pPr>
      <w:numPr>
        <w:numId w:val="3"/>
      </w:numPr>
      <w:contextualSpacing/>
    </w:pPr>
  </w:style>
  <w:style w:type="character" w:styleId="Hyperlink">
    <w:name w:val="Hyperlink"/>
    <w:basedOn w:val="Standardskrifttypeiafsnit"/>
    <w:uiPriority w:val="99"/>
    <w:rsid w:val="00696460"/>
    <w:rPr>
      <w:rFonts w:cs="Times New Roman"/>
      <w:color w:val="0000FF"/>
      <w:u w:val="single"/>
    </w:rPr>
  </w:style>
  <w:style w:type="paragraph" w:customStyle="1" w:styleId="Default">
    <w:name w:val="Default"/>
    <w:rsid w:val="00696460"/>
    <w:pPr>
      <w:autoSpaceDE w:val="0"/>
      <w:autoSpaceDN w:val="0"/>
      <w:adjustRightInd w:val="0"/>
      <w:spacing w:after="0" w:line="240" w:lineRule="auto"/>
    </w:pPr>
    <w:rPr>
      <w:rFonts w:ascii="Arial" w:eastAsia="Times New Roman" w:hAnsi="Arial" w:cs="Arial"/>
      <w:color w:val="000000"/>
      <w:sz w:val="24"/>
      <w:szCs w:val="24"/>
      <w:lang w:eastAsia="da-DK"/>
    </w:rPr>
  </w:style>
  <w:style w:type="paragraph" w:styleId="Korrektur">
    <w:name w:val="Revision"/>
    <w:hidden/>
    <w:uiPriority w:val="99"/>
    <w:semiHidden/>
    <w:rsid w:val="0039488A"/>
    <w:pPr>
      <w:spacing w:after="0" w:line="240" w:lineRule="auto"/>
    </w:pPr>
    <w:rPr>
      <w:rFonts w:ascii="Arial" w:hAnsi="Arial"/>
    </w:rPr>
  </w:style>
  <w:style w:type="character" w:styleId="Ulstomtale">
    <w:name w:val="Unresolved Mention"/>
    <w:basedOn w:val="Standardskrifttypeiafsnit"/>
    <w:uiPriority w:val="99"/>
    <w:semiHidden/>
    <w:unhideWhenUsed/>
    <w:rsid w:val="003F35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nadtas@hofor.d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E764D73A1AD8449A3C7442E01BD06AF" ma:contentTypeVersion="13" ma:contentTypeDescription="Opret et nyt dokument." ma:contentTypeScope="" ma:versionID="036df2dcd3edf4577ed66b45024f18f3">
  <xsd:schema xmlns:xsd="http://www.w3.org/2001/XMLSchema" xmlns:xs="http://www.w3.org/2001/XMLSchema" xmlns:p="http://schemas.microsoft.com/office/2006/metadata/properties" xmlns:ns2="01d35c3a-66c0-45df-a67c-fa8ab8da53a5" xmlns:ns3="82bbacd6-e72f-4ca9-854e-a21a8c1448ad" targetNamespace="http://schemas.microsoft.com/office/2006/metadata/properties" ma:root="true" ma:fieldsID="a86b6c4eca4bbf73e1e458aa712550f4" ns2:_="" ns3:_="">
    <xsd:import namespace="01d35c3a-66c0-45df-a67c-fa8ab8da53a5"/>
    <xsd:import namespace="82bbacd6-e72f-4ca9-854e-a21a8c144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atomedklokkesl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35c3a-66c0-45df-a67c-fa8ab8da5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ledmærker" ma:readOnly="false" ma:fieldId="{5cf76f15-5ced-4ddc-b409-7134ff3c332f}" ma:taxonomyMulti="true" ma:sspId="882721a9-3f3d-4779-b4f8-53221ef4f4f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omedklokkeslet" ma:index="20" nillable="true" ma:displayName="Dato med klokkeslet" ma:format="DateTime" ma:internalName="Datomedklokkesle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bbacd6-e72f-4ca9-854e-a21a8c1448a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d5a75c2-94cd-44ec-a7f3-599e80455c73}" ma:internalName="TaxCatchAll" ma:showField="CatchAllData" ma:web="82bbacd6-e72f-4ca9-854e-a21a8c1448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dynamictemplateData>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</dynamictemplateData>
</file>

<file path=customXml/item4.xml><?xml version="1.0" encoding="utf-8"?>
<p:properties xmlns:p="http://schemas.microsoft.com/office/2006/metadata/properties" xmlns:xsi="http://www.w3.org/2001/XMLSchema-instance" xmlns:pc="http://schemas.microsoft.com/office/infopath/2007/PartnerControls">
  <documentManagement>
    <Datomedklokkeslet xmlns="01d35c3a-66c0-45df-a67c-fa8ab8da53a5" xsi:nil="true"/>
    <TaxCatchAll xmlns="82bbacd6-e72f-4ca9-854e-a21a8c1448ad" xsi:nil="true"/>
    <lcf76f155ced4ddcb4097134ff3c332f xmlns="01d35c3a-66c0-45df-a67c-fa8ab8da53a5">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3922E-BF55-49C3-8CEB-1B61835B296C}">
  <ds:schemaRefs>
    <ds:schemaRef ds:uri="http://schemas.microsoft.com/sharepoint/v3/contenttype/forms"/>
  </ds:schemaRefs>
</ds:datastoreItem>
</file>

<file path=customXml/itemProps2.xml><?xml version="1.0" encoding="utf-8"?>
<ds:datastoreItem xmlns:ds="http://schemas.openxmlformats.org/officeDocument/2006/customXml" ds:itemID="{0F31F817-F4BC-4F72-B0A1-8036790AF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d35c3a-66c0-45df-a67c-fa8ab8da53a5"/>
    <ds:schemaRef ds:uri="82bbacd6-e72f-4ca9-854e-a21a8c1448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7BA7E4-A976-4DFA-BE2B-861E08410C9D}">
  <ds:schemaRefs/>
</ds:datastoreItem>
</file>

<file path=customXml/itemProps4.xml><?xml version="1.0" encoding="utf-8"?>
<ds:datastoreItem xmlns:ds="http://schemas.openxmlformats.org/officeDocument/2006/customXml" ds:itemID="{ACB5F1DC-F096-4CEB-AF6F-683B4751FF9F}">
  <ds:schemaRefs>
    <ds:schemaRef ds:uri="http://schemas.microsoft.com/office/2006/metadata/properties"/>
    <ds:schemaRef ds:uri="http://schemas.microsoft.com/office/infopath/2007/PartnerControls"/>
    <ds:schemaRef ds:uri="01d35c3a-66c0-45df-a67c-fa8ab8da53a5"/>
    <ds:schemaRef ds:uri="82bbacd6-e72f-4ca9-854e-a21a8c1448ad"/>
  </ds:schemaRefs>
</ds:datastoreItem>
</file>

<file path=customXml/itemProps5.xml><?xml version="1.0" encoding="utf-8"?>
<ds:datastoreItem xmlns:ds="http://schemas.openxmlformats.org/officeDocument/2006/customXml" ds:itemID="{39BA297B-EDB1-408E-8E49-4AD6504D2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868</Words>
  <Characters>5182</Characters>
  <Application>Microsoft Office Word</Application>
  <DocSecurity>12</DocSecurity>
  <Lines>126</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Landzonetilladelse til jorddeponi på Vestvolden</vt:lpstr>
      <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Landzonetilladelse til jorddeponi på Vestvolden</dc:title>
  <dc:creator>Mette Engel</dc:creator>
  <cp:lastModifiedBy>Oliver Bohse Larsen</cp:lastModifiedBy>
  <cp:revision>2</cp:revision>
  <cp:lastPrinted>2026-01-28T12:16:00Z</cp:lastPrinted>
  <dcterms:created xsi:type="dcterms:W3CDTF">2026-01-28T14:59:00Z</dcterms:created>
  <dcterms:modified xsi:type="dcterms:W3CDTF">2026-01-28T14:59:00Z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0x0101005E764D73A1AD8449A3C7442E01BD06AF</vt:lpwstr>
  </property>
  <property fmtid="{D5CDD505-2E9C-101B-9397-08002B2CF9AE}" pid="3" name="NovaDocumentMode">
    <vt:lpwstr>Dynamictemplate</vt:lpwstr>
  </property>
  <property fmtid="{D5CDD505-2E9C-101B-9397-08002B2CF9AE}" pid="4" name="DocumentTemplatePath">
    <vt:lpwstr>\\data\KMDSAGEDH$\profiles\anmne\NOVAESDHDokumentoversigt\rediger\Landzonetilladelse til jorddeponi paa Vestvolden.dotm</vt:lpwstr>
  </property>
  <property fmtid="{D5CDD505-2E9C-101B-9397-08002B2CF9AE}" pid="5" name="dynamictemplateTemplatePath">
    <vt:lpwstr>\\data\KMDSAGEDH$\profiles\anmne\NOVAESDHDokumentoversigt\rediger\Landzonetilladelse til jorddeponi paa Vestvolden.dotm</vt:lpwstr>
  </property>
  <property fmtid="{D5CDD505-2E9C-101B-9397-08002B2CF9AE}" pid="6" name="DocumentMetadataId">
    <vt:lpwstr>8575682f-db85-49af-a4b9-77e304d9d488</vt:lpwstr>
  </property>
  <property fmtid="{D5CDD505-2E9C-101B-9397-08002B2CF9AE}" pid="7" name="DocumentNumber">
    <vt:lpwstr>D2026-3233</vt:lpwstr>
  </property>
  <property fmtid="{D5CDD505-2E9C-101B-9397-08002B2CF9AE}" pid="8" name="DocumentContentId">
    <vt:lpwstr>8575682f-db85-49af-a4b9-77e304d9d488</vt:lpwstr>
  </property>
</Properties>
</file>